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6CDD" w14:textId="3A14D616" w:rsidR="001A6F41" w:rsidRPr="00F82641" w:rsidRDefault="001A6F41">
      <w:pPr>
        <w:rPr>
          <w:rFonts w:ascii="Segoe UI" w:hAnsi="Segoe UI" w:cs="Segoe UI"/>
          <w:b/>
          <w:bCs/>
          <w:sz w:val="32"/>
          <w:szCs w:val="32"/>
          <w:lang w:val="en-US"/>
        </w:rPr>
      </w:pPr>
      <w:r w:rsidRPr="00F82641">
        <w:rPr>
          <w:rFonts w:ascii="Segoe UI" w:hAnsi="Segoe UI" w:cs="Segoe UI"/>
          <w:b/>
          <w:bCs/>
          <w:sz w:val="32"/>
          <w:szCs w:val="32"/>
          <w:lang w:val="en-US"/>
        </w:rPr>
        <w:t xml:space="preserve">Legacy Status Note </w:t>
      </w:r>
      <w:r w:rsidR="00162654" w:rsidRPr="00F82641">
        <w:rPr>
          <w:rFonts w:ascii="Segoe UI" w:hAnsi="Segoe UI" w:cs="Segoe UI"/>
          <w:b/>
          <w:bCs/>
          <w:sz w:val="32"/>
          <w:szCs w:val="32"/>
          <w:lang w:val="en-US"/>
        </w:rPr>
        <w:t>in response to 2026 Part 8 Code Amendments</w:t>
      </w:r>
    </w:p>
    <w:tbl>
      <w:tblPr>
        <w:tblStyle w:val="TableGrid"/>
        <w:tblW w:w="5000" w:type="pct"/>
        <w:tblLook w:val="04A0" w:firstRow="1" w:lastRow="0" w:firstColumn="1" w:lastColumn="0" w:noHBand="0" w:noVBand="1"/>
      </w:tblPr>
      <w:tblGrid>
        <w:gridCol w:w="10456"/>
      </w:tblGrid>
      <w:tr w:rsidR="00067EC1" w14:paraId="027F7203" w14:textId="77777777" w:rsidTr="007F6C25">
        <w:tc>
          <w:tcPr>
            <w:tcW w:w="5000" w:type="pct"/>
            <w:shd w:val="clear" w:color="auto" w:fill="0B769F" w:themeFill="accent4" w:themeFillShade="BF"/>
          </w:tcPr>
          <w:p w14:paraId="11A0B389" w14:textId="77777777" w:rsidR="00067EC1" w:rsidRDefault="00067EC1" w:rsidP="004D17C7">
            <w:pPr>
              <w:rPr>
                <w:rFonts w:ascii="Segoe UI" w:hAnsi="Segoe UI" w:cs="Segoe UI"/>
                <w:i/>
                <w:iCs/>
                <w:color w:val="FFFFFF" w:themeColor="background1"/>
                <w:sz w:val="20"/>
                <w:szCs w:val="20"/>
                <w:lang w:val="en-US"/>
              </w:rPr>
            </w:pPr>
          </w:p>
          <w:p w14:paraId="5D143BF3" w14:textId="4C0DE52F"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1. </w:t>
            </w:r>
            <w:r w:rsidR="00067EC1" w:rsidRPr="007F6C25">
              <w:rPr>
                <w:rFonts w:ascii="Segoe UI" w:hAnsi="Segoe UI" w:cs="Segoe UI"/>
                <w:i/>
                <w:iCs/>
                <w:color w:val="FFFFFF" w:themeColor="background1"/>
                <w:sz w:val="28"/>
                <w:szCs w:val="28"/>
                <w:lang w:val="en-US"/>
              </w:rPr>
              <w:t xml:space="preserve">Complete the following tables to confirm the applicability of legacy clause provisions to your generating station. </w:t>
            </w:r>
          </w:p>
          <w:p w14:paraId="6C4CC76B" w14:textId="77777777" w:rsidR="00067EC1" w:rsidRPr="007F6C25" w:rsidRDefault="00067EC1" w:rsidP="004D17C7">
            <w:pPr>
              <w:rPr>
                <w:rFonts w:ascii="Segoe UI" w:hAnsi="Segoe UI" w:cs="Segoe UI"/>
                <w:i/>
                <w:iCs/>
                <w:color w:val="FFFFFF" w:themeColor="background1"/>
                <w:sz w:val="28"/>
                <w:szCs w:val="28"/>
                <w:lang w:val="en-US"/>
              </w:rPr>
            </w:pPr>
          </w:p>
          <w:p w14:paraId="588B5486" w14:textId="0CD8C20D"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2. </w:t>
            </w:r>
            <w:r w:rsidR="006F3468">
              <w:rPr>
                <w:rFonts w:ascii="Segoe UI" w:hAnsi="Segoe UI" w:cs="Segoe UI"/>
                <w:i/>
                <w:iCs/>
                <w:color w:val="FFFFFF" w:themeColor="background1"/>
                <w:sz w:val="28"/>
                <w:szCs w:val="28"/>
                <w:lang w:val="en-US"/>
              </w:rPr>
              <w:t>For each applicable clause, e</w:t>
            </w:r>
            <w:r w:rsidR="00067EC1" w:rsidRPr="007F6C25">
              <w:rPr>
                <w:rFonts w:ascii="Segoe UI" w:hAnsi="Segoe UI" w:cs="Segoe UI"/>
                <w:i/>
                <w:iCs/>
                <w:color w:val="FFFFFF" w:themeColor="background1"/>
                <w:sz w:val="28"/>
                <w:szCs w:val="28"/>
                <w:lang w:val="en-US"/>
              </w:rPr>
              <w:t>xplain why your generating station cannot comply with the new obligations. Include references to any other relevant Code clauses, subclauses, or Technical Codes.</w:t>
            </w:r>
            <w:r w:rsidR="00591ABF">
              <w:rPr>
                <w:rFonts w:ascii="Segoe UI" w:hAnsi="Segoe UI" w:cs="Segoe UI"/>
                <w:i/>
                <w:iCs/>
                <w:color w:val="FFFFFF" w:themeColor="background1"/>
                <w:sz w:val="28"/>
                <w:szCs w:val="28"/>
                <w:lang w:val="en-US"/>
              </w:rPr>
              <w:t xml:space="preserve"> You can use the appendix for any additional diagrams, files, or further explanation.</w:t>
            </w:r>
            <w:r w:rsidR="00067EC1" w:rsidRPr="007F6C25">
              <w:rPr>
                <w:rFonts w:ascii="Segoe UI" w:hAnsi="Segoe UI" w:cs="Segoe UI"/>
                <w:i/>
                <w:iCs/>
                <w:color w:val="FFFFFF" w:themeColor="background1"/>
                <w:sz w:val="28"/>
                <w:szCs w:val="28"/>
                <w:lang w:val="en-US"/>
              </w:rPr>
              <w:t xml:space="preserve"> When you attach supporting files to your Asset Capability Statement to endorse your explanations, ensure that the file name begins with the word “legacy” e.g. “Legacy Distributor Fault Ride-Through Study.” This will facilitate System Operator review processes. </w:t>
            </w:r>
          </w:p>
          <w:p w14:paraId="74366DDF" w14:textId="77777777" w:rsidR="00067EC1" w:rsidRPr="007F6C25" w:rsidRDefault="00067EC1" w:rsidP="004D17C7">
            <w:pPr>
              <w:rPr>
                <w:rFonts w:ascii="Segoe UI" w:hAnsi="Segoe UI" w:cs="Segoe UI"/>
                <w:b/>
                <w:bCs/>
                <w:i/>
                <w:iCs/>
                <w:color w:val="FFFFFF" w:themeColor="background1"/>
                <w:sz w:val="28"/>
                <w:szCs w:val="28"/>
                <w:lang w:val="en-US"/>
              </w:rPr>
            </w:pPr>
          </w:p>
          <w:p w14:paraId="6721F201" w14:textId="6FBBEEC3" w:rsidR="00067EC1" w:rsidRPr="007F6C25" w:rsidRDefault="007F6C25" w:rsidP="004D17C7">
            <w:pPr>
              <w:rPr>
                <w:sz w:val="32"/>
                <w:szCs w:val="32"/>
                <w:lang w:eastAsia="en-NZ"/>
              </w:rPr>
            </w:pPr>
            <w:r>
              <w:rPr>
                <w:rFonts w:ascii="Segoe UI" w:hAnsi="Segoe UI" w:cs="Segoe UI"/>
                <w:i/>
                <w:iCs/>
                <w:color w:val="FFFFFF"/>
                <w:sz w:val="28"/>
                <w:szCs w:val="28"/>
                <w:lang w:val="en-US"/>
              </w:rPr>
              <w:t xml:space="preserve">3. </w:t>
            </w:r>
            <w:r w:rsidR="00574F11">
              <w:rPr>
                <w:rFonts w:ascii="Segoe UI" w:hAnsi="Segoe UI" w:cs="Segoe UI"/>
                <w:i/>
                <w:iCs/>
                <w:color w:val="FFFFFF"/>
                <w:sz w:val="28"/>
                <w:szCs w:val="28"/>
                <w:lang w:val="en-US"/>
              </w:rPr>
              <w:t>Attach this completed document</w:t>
            </w:r>
            <w:r w:rsidR="00067EC1" w:rsidRPr="007F6C25">
              <w:rPr>
                <w:rFonts w:ascii="Segoe UI" w:hAnsi="Segoe UI" w:cs="Segoe UI"/>
                <w:i/>
                <w:iCs/>
                <w:color w:val="FFFFFF"/>
                <w:sz w:val="28"/>
                <w:szCs w:val="28"/>
                <w:lang w:val="en-US"/>
              </w:rPr>
              <w:t xml:space="preserve"> within your ACS</w:t>
            </w:r>
            <w:r w:rsidR="00574F11">
              <w:rPr>
                <w:rFonts w:ascii="Segoe UI" w:hAnsi="Segoe UI" w:cs="Segoe UI"/>
                <w:i/>
                <w:iCs/>
                <w:color w:val="FFFFFF"/>
                <w:sz w:val="28"/>
                <w:szCs w:val="28"/>
                <w:lang w:val="en-US"/>
              </w:rPr>
              <w:t>. Afterwards, please</w:t>
            </w:r>
            <w:r w:rsidR="00067EC1" w:rsidRPr="007F6C25">
              <w:rPr>
                <w:rFonts w:ascii="Segoe UI" w:hAnsi="Segoe UI" w:cs="Segoe UI"/>
                <w:i/>
                <w:iCs/>
                <w:color w:val="FFFFFF"/>
                <w:sz w:val="28"/>
                <w:szCs w:val="28"/>
                <w:lang w:val="en-US"/>
              </w:rPr>
              <w:t xml:space="preserve"> send an email to </w:t>
            </w:r>
            <w:commentRangeStart w:id="0"/>
            <w:commentRangeStart w:id="1"/>
            <w:r w:rsidR="00067EC1" w:rsidRPr="007F6C25">
              <w:rPr>
                <w:color w:val="000000"/>
                <w:sz w:val="32"/>
                <w:szCs w:val="32"/>
              </w:rPr>
              <w:fldChar w:fldCharType="begin"/>
            </w:r>
            <w:r w:rsidR="00067EC1" w:rsidRPr="007F6C25">
              <w:rPr>
                <w:color w:val="000000"/>
                <w:sz w:val="32"/>
                <w:szCs w:val="32"/>
              </w:rPr>
              <w:instrText>HYPERLINK "mailto:compliance@transpower.co.nz?subject=Legacy%20Status%20Note%20Added%20for%20%5BSTATION%203%20LETTER%20CODE%5D"</w:instrText>
            </w:r>
            <w:r w:rsidR="00067EC1" w:rsidRPr="007F6C25">
              <w:rPr>
                <w:color w:val="000000"/>
                <w:sz w:val="32"/>
                <w:szCs w:val="32"/>
              </w:rPr>
            </w:r>
            <w:r w:rsidR="00067EC1" w:rsidRPr="007F6C25">
              <w:rPr>
                <w:color w:val="000000"/>
                <w:sz w:val="32"/>
                <w:szCs w:val="32"/>
              </w:rPr>
              <w:fldChar w:fldCharType="separate"/>
            </w:r>
            <w:r w:rsidR="00067EC1" w:rsidRPr="007F6C25">
              <w:rPr>
                <w:rStyle w:val="Hyperlink"/>
                <w:rFonts w:ascii="Segoe UI" w:hAnsi="Segoe UI" w:cs="Segoe UI"/>
                <w:i/>
                <w:iCs/>
                <w:color w:val="FFFFFF"/>
                <w:sz w:val="28"/>
                <w:szCs w:val="28"/>
                <w:lang w:val="en-US"/>
              </w:rPr>
              <w:t>compliance@transpower.co.nz</w:t>
            </w:r>
            <w:r w:rsidR="00067EC1" w:rsidRPr="007F6C25">
              <w:rPr>
                <w:color w:val="000000"/>
                <w:sz w:val="32"/>
                <w:szCs w:val="32"/>
              </w:rPr>
              <w:fldChar w:fldCharType="end"/>
            </w:r>
            <w:r w:rsidR="00067EC1" w:rsidRPr="007F6C25">
              <w:rPr>
                <w:rFonts w:ascii="Segoe UI" w:hAnsi="Segoe UI" w:cs="Segoe UI"/>
                <w:i/>
                <w:iCs/>
                <w:color w:val="FFFFFF"/>
                <w:sz w:val="28"/>
                <w:szCs w:val="28"/>
                <w:lang w:val="en-US"/>
              </w:rPr>
              <w:t xml:space="preserve"> </w:t>
            </w:r>
            <w:commentRangeEnd w:id="0"/>
            <w:r w:rsidR="009C0B9C" w:rsidRPr="007F6C25">
              <w:rPr>
                <w:rStyle w:val="CommentReference"/>
                <w:rFonts w:ascii="Segoe UI" w:hAnsi="Segoe UI" w:cs="Segoe UI"/>
                <w:i/>
                <w:iCs/>
                <w:color w:val="FFFFFF"/>
                <w:sz w:val="28"/>
                <w:szCs w:val="28"/>
                <w:lang w:val="en-US"/>
              </w:rPr>
              <w:commentReference w:id="0"/>
            </w:r>
            <w:commentRangeEnd w:id="1"/>
            <w:r w:rsidR="008B1F08" w:rsidRPr="007F6C25">
              <w:rPr>
                <w:rStyle w:val="CommentReference"/>
                <w:rFonts w:ascii="Segoe UI" w:hAnsi="Segoe UI" w:cs="Segoe UI"/>
                <w:i/>
                <w:iCs/>
                <w:color w:val="FFFFFF"/>
                <w:sz w:val="28"/>
                <w:szCs w:val="28"/>
                <w:lang w:val="en-US"/>
              </w:rPr>
              <w:commentReference w:id="1"/>
            </w:r>
            <w:r w:rsidR="00067EC1" w:rsidRPr="007F6C25">
              <w:rPr>
                <w:rFonts w:ascii="Segoe UI" w:hAnsi="Segoe UI" w:cs="Segoe UI"/>
                <w:i/>
                <w:iCs/>
                <w:color w:val="FFFFFF"/>
                <w:sz w:val="28"/>
                <w:szCs w:val="28"/>
                <w:lang w:val="en-US"/>
              </w:rPr>
              <w:t>with the subject line: “Legacy Status Note Added for [STATION 3 LETTER CODE]”</w:t>
            </w:r>
          </w:p>
          <w:p w14:paraId="1C4E0315" w14:textId="77777777" w:rsidR="00067EC1" w:rsidRPr="007F6C25" w:rsidRDefault="00067EC1" w:rsidP="004D17C7">
            <w:pPr>
              <w:rPr>
                <w:rFonts w:ascii="Segoe UI" w:hAnsi="Segoe UI" w:cs="Segoe UI"/>
                <w:i/>
                <w:iCs/>
                <w:color w:val="FFFFFF" w:themeColor="background1"/>
                <w:sz w:val="28"/>
                <w:szCs w:val="28"/>
                <w:lang w:val="en-US"/>
              </w:rPr>
            </w:pPr>
          </w:p>
          <w:p w14:paraId="77D8F3A0" w14:textId="7B69513D"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4. </w:t>
            </w:r>
            <w:r w:rsidR="00067EC1" w:rsidRPr="007F6C25">
              <w:rPr>
                <w:rFonts w:ascii="Segoe UI" w:hAnsi="Segoe UI" w:cs="Segoe UI"/>
                <w:i/>
                <w:iCs/>
                <w:color w:val="FFFFFF" w:themeColor="background1"/>
                <w:sz w:val="28"/>
                <w:szCs w:val="28"/>
                <w:lang w:val="en-US"/>
              </w:rPr>
              <w:t>You must update this document and notify the System Operator if there is any change to the compliance indicated. Note that certain conditions outlined in the decision papers linked below will invalidate any granted legacy clause provisions.</w:t>
            </w:r>
            <w:r w:rsidR="00574F11">
              <w:rPr>
                <w:rFonts w:ascii="Segoe UI" w:hAnsi="Segoe UI" w:cs="Segoe UI"/>
                <w:i/>
                <w:iCs/>
                <w:color w:val="FFFFFF" w:themeColor="background1"/>
                <w:sz w:val="28"/>
                <w:szCs w:val="28"/>
                <w:lang w:val="en-US"/>
              </w:rPr>
              <w:t xml:space="preserve"> It is your responsibility to become familiar with the obligations.</w:t>
            </w:r>
          </w:p>
          <w:p w14:paraId="59072767" w14:textId="77777777" w:rsidR="00067EC1" w:rsidRDefault="00067EC1" w:rsidP="004D17C7">
            <w:pPr>
              <w:rPr>
                <w:rFonts w:ascii="Segoe UI" w:hAnsi="Segoe UI" w:cs="Segoe UI"/>
                <w:i/>
                <w:iCs/>
                <w:sz w:val="22"/>
                <w:szCs w:val="22"/>
                <w:lang w:val="en-US"/>
              </w:rPr>
            </w:pPr>
          </w:p>
        </w:tc>
      </w:tr>
    </w:tbl>
    <w:p w14:paraId="6E7FAA08" w14:textId="77777777" w:rsidR="00D85989" w:rsidRDefault="00D85989">
      <w:pPr>
        <w:rPr>
          <w:rFonts w:ascii="Segoe UI" w:hAnsi="Segoe UI" w:cs="Segoe UI"/>
          <w:b/>
          <w:bCs/>
          <w:sz w:val="20"/>
          <w:szCs w:val="20"/>
          <w:lang w:val="en-US"/>
        </w:rPr>
      </w:pPr>
    </w:p>
    <w:tbl>
      <w:tblPr>
        <w:tblStyle w:val="TableGrid"/>
        <w:tblW w:w="5000" w:type="pct"/>
        <w:tblLook w:val="04A0" w:firstRow="1" w:lastRow="0" w:firstColumn="1" w:lastColumn="0" w:noHBand="0" w:noVBand="1"/>
      </w:tblPr>
      <w:tblGrid>
        <w:gridCol w:w="3612"/>
        <w:gridCol w:w="6844"/>
      </w:tblGrid>
      <w:tr w:rsidR="00F20FA8" w14:paraId="68EBB307" w14:textId="77777777" w:rsidTr="00954C5E">
        <w:tc>
          <w:tcPr>
            <w:tcW w:w="1727" w:type="pct"/>
            <w:vAlign w:val="center"/>
          </w:tcPr>
          <w:p w14:paraId="16207984" w14:textId="66DF70A8" w:rsidR="00D85BBC" w:rsidRPr="00F82641" w:rsidRDefault="00CD6EB6" w:rsidP="009F4285">
            <w:pPr>
              <w:rPr>
                <w:rFonts w:ascii="Segoe UI" w:hAnsi="Segoe UI" w:cs="Segoe UI"/>
                <w:b/>
                <w:bCs/>
                <w:sz w:val="32"/>
                <w:szCs w:val="32"/>
                <w:lang w:val="en-US"/>
              </w:rPr>
            </w:pPr>
            <w:r w:rsidRPr="00F82641">
              <w:rPr>
                <w:rFonts w:ascii="Segoe UI" w:hAnsi="Segoe UI" w:cs="Segoe UI"/>
                <w:b/>
                <w:bCs/>
                <w:sz w:val="32"/>
                <w:szCs w:val="32"/>
                <w:lang w:val="en-US"/>
              </w:rPr>
              <w:t>Asset Owner</w:t>
            </w:r>
          </w:p>
        </w:tc>
        <w:tc>
          <w:tcPr>
            <w:tcW w:w="3273" w:type="pct"/>
            <w:vAlign w:val="center"/>
          </w:tcPr>
          <w:p w14:paraId="76E27692" w14:textId="0070F551" w:rsidR="009F4285" w:rsidRPr="00030827" w:rsidRDefault="009F4285" w:rsidP="00030827">
            <w:pPr>
              <w:rPr>
                <w:rFonts w:ascii="Segoe UI" w:hAnsi="Segoe UI" w:cs="Segoe UI"/>
                <w:sz w:val="20"/>
                <w:szCs w:val="20"/>
                <w:lang w:val="en-US"/>
              </w:rPr>
            </w:pPr>
          </w:p>
        </w:tc>
      </w:tr>
      <w:tr w:rsidR="00F20FA8" w14:paraId="7EB356C2" w14:textId="77777777" w:rsidTr="00954C5E">
        <w:tc>
          <w:tcPr>
            <w:tcW w:w="1727" w:type="pct"/>
            <w:vAlign w:val="center"/>
          </w:tcPr>
          <w:p w14:paraId="353FF447" w14:textId="3DE461FD" w:rsidR="00D85BBC" w:rsidRPr="00F82641" w:rsidRDefault="00CD6EB6" w:rsidP="009F4285">
            <w:pPr>
              <w:rPr>
                <w:rFonts w:ascii="Segoe UI" w:hAnsi="Segoe UI" w:cs="Segoe UI"/>
                <w:b/>
                <w:bCs/>
                <w:sz w:val="32"/>
                <w:szCs w:val="32"/>
                <w:lang w:val="en-US"/>
              </w:rPr>
            </w:pPr>
            <w:r w:rsidRPr="00F82641">
              <w:rPr>
                <w:rFonts w:ascii="Segoe UI" w:hAnsi="Segoe UI" w:cs="Segoe UI"/>
                <w:b/>
                <w:bCs/>
                <w:sz w:val="32"/>
                <w:szCs w:val="32"/>
                <w:lang w:val="en-US"/>
              </w:rPr>
              <w:t>Generating Station</w:t>
            </w:r>
          </w:p>
        </w:tc>
        <w:tc>
          <w:tcPr>
            <w:tcW w:w="3273" w:type="pct"/>
            <w:vAlign w:val="center"/>
          </w:tcPr>
          <w:p w14:paraId="718B0E5F" w14:textId="094C8FFF" w:rsidR="009F4285" w:rsidRPr="00030827" w:rsidRDefault="009F4285" w:rsidP="00030827">
            <w:pPr>
              <w:rPr>
                <w:rFonts w:ascii="Segoe UI" w:hAnsi="Segoe UI" w:cs="Segoe UI"/>
                <w:sz w:val="20"/>
                <w:szCs w:val="20"/>
                <w:lang w:val="en-US"/>
              </w:rPr>
            </w:pPr>
          </w:p>
        </w:tc>
      </w:tr>
    </w:tbl>
    <w:p w14:paraId="79A3292F" w14:textId="77777777" w:rsidR="00522E31" w:rsidRDefault="00522E31">
      <w:pPr>
        <w:rPr>
          <w:rFonts w:ascii="Segoe UI" w:hAnsi="Segoe UI" w:cs="Segoe UI"/>
          <w:b/>
          <w:bCs/>
          <w:sz w:val="20"/>
          <w:szCs w:val="20"/>
          <w:lang w:val="en-US"/>
        </w:rPr>
        <w:sectPr w:rsidR="00522E31" w:rsidSect="00522E31">
          <w:pgSz w:w="11906" w:h="16838"/>
          <w:pgMar w:top="720" w:right="720" w:bottom="720" w:left="720" w:header="708" w:footer="708" w:gutter="0"/>
          <w:cols w:space="708"/>
          <w:docGrid w:linePitch="360"/>
        </w:sectPr>
      </w:pPr>
    </w:p>
    <w:tbl>
      <w:tblPr>
        <w:tblStyle w:val="TableGrid"/>
        <w:tblW w:w="15446" w:type="dxa"/>
        <w:tblLook w:val="04A0" w:firstRow="1" w:lastRow="0" w:firstColumn="1" w:lastColumn="0" w:noHBand="0" w:noVBand="1"/>
      </w:tblPr>
      <w:tblGrid>
        <w:gridCol w:w="2689"/>
        <w:gridCol w:w="3917"/>
        <w:gridCol w:w="1407"/>
        <w:gridCol w:w="7433"/>
      </w:tblGrid>
      <w:tr w:rsidR="00954C5E" w14:paraId="59BAEF41" w14:textId="038C79E3" w:rsidTr="004D17C7">
        <w:trPr>
          <w:tblHeader/>
        </w:trPr>
        <w:tc>
          <w:tcPr>
            <w:tcW w:w="2689" w:type="dxa"/>
            <w:shd w:val="clear" w:color="auto" w:fill="CAEDFB" w:themeFill="accent4" w:themeFillTint="33"/>
          </w:tcPr>
          <w:p w14:paraId="4AFDCF93" w14:textId="77777777" w:rsidR="00954C5E" w:rsidRPr="001210A7" w:rsidRDefault="00954C5E" w:rsidP="007F6C25">
            <w:pPr>
              <w:jc w:val="center"/>
              <w:rPr>
                <w:rFonts w:ascii="Segoe UI" w:hAnsi="Segoe UI" w:cs="Segoe UI"/>
                <w:b/>
                <w:bCs/>
                <w:sz w:val="22"/>
                <w:szCs w:val="22"/>
                <w:lang w:val="en-US"/>
              </w:rPr>
            </w:pPr>
            <w:commentRangeStart w:id="2"/>
            <w:r w:rsidRPr="001210A7">
              <w:rPr>
                <w:rFonts w:ascii="Segoe UI" w:hAnsi="Segoe UI" w:cs="Segoe UI"/>
                <w:b/>
                <w:bCs/>
                <w:sz w:val="22"/>
                <w:szCs w:val="22"/>
                <w:lang w:val="en-US"/>
              </w:rPr>
              <w:lastRenderedPageBreak/>
              <w:t>Relevant Clause</w:t>
            </w:r>
          </w:p>
        </w:tc>
        <w:tc>
          <w:tcPr>
            <w:tcW w:w="3917" w:type="dxa"/>
            <w:shd w:val="clear" w:color="auto" w:fill="CAEDFB" w:themeFill="accent4" w:themeFillTint="33"/>
          </w:tcPr>
          <w:p w14:paraId="3C80D664" w14:textId="05A6361E" w:rsidR="00954C5E" w:rsidRPr="001210A7" w:rsidRDefault="00954C5E" w:rsidP="007F6C25">
            <w:pPr>
              <w:jc w:val="center"/>
              <w:rPr>
                <w:rFonts w:ascii="Segoe UI" w:hAnsi="Segoe UI" w:cs="Segoe UI"/>
                <w:b/>
                <w:bCs/>
                <w:sz w:val="22"/>
                <w:szCs w:val="22"/>
                <w:lang w:val="en-US"/>
              </w:rPr>
            </w:pPr>
            <w:r w:rsidRPr="001210A7">
              <w:rPr>
                <w:rFonts w:ascii="Segoe UI" w:hAnsi="Segoe UI" w:cs="Segoe UI"/>
                <w:b/>
                <w:bCs/>
                <w:sz w:val="22"/>
                <w:szCs w:val="22"/>
                <w:lang w:val="en-US"/>
              </w:rPr>
              <w:t>Legacy Subclause</w:t>
            </w:r>
          </w:p>
        </w:tc>
        <w:tc>
          <w:tcPr>
            <w:tcW w:w="1407" w:type="dxa"/>
            <w:shd w:val="clear" w:color="auto" w:fill="CAEDFB" w:themeFill="accent4" w:themeFillTint="33"/>
          </w:tcPr>
          <w:p w14:paraId="06111E10" w14:textId="33E51382" w:rsidR="00954C5E" w:rsidRPr="00CC1D9E" w:rsidRDefault="00954C5E" w:rsidP="007F6C25">
            <w:pPr>
              <w:jc w:val="center"/>
              <w:rPr>
                <w:rFonts w:ascii="Segoe UI" w:hAnsi="Segoe UI" w:cs="Segoe UI"/>
                <w:b/>
                <w:bCs/>
                <w:sz w:val="22"/>
                <w:szCs w:val="22"/>
                <w:lang w:val="en-US"/>
              </w:rPr>
            </w:pPr>
            <w:r w:rsidRPr="00CC1D9E">
              <w:rPr>
                <w:rFonts w:ascii="Segoe UI" w:hAnsi="Segoe UI" w:cs="Segoe UI"/>
                <w:b/>
                <w:bCs/>
                <w:sz w:val="22"/>
                <w:szCs w:val="22"/>
                <w:lang w:val="en-US"/>
              </w:rPr>
              <w:t>Applicable</w:t>
            </w:r>
            <w:r>
              <w:rPr>
                <w:rFonts w:ascii="Segoe UI" w:hAnsi="Segoe UI" w:cs="Segoe UI"/>
                <w:b/>
                <w:bCs/>
                <w:sz w:val="22"/>
                <w:szCs w:val="22"/>
                <w:lang w:val="en-US"/>
              </w:rPr>
              <w:t>?</w:t>
            </w:r>
            <w:r w:rsidRPr="00CC1D9E">
              <w:rPr>
                <w:rFonts w:ascii="Segoe UI" w:hAnsi="Segoe UI" w:cs="Segoe UI"/>
                <w:b/>
                <w:bCs/>
                <w:sz w:val="22"/>
                <w:szCs w:val="22"/>
                <w:lang w:val="en-US"/>
              </w:rPr>
              <w:t xml:space="preserve"> </w:t>
            </w:r>
          </w:p>
        </w:tc>
        <w:tc>
          <w:tcPr>
            <w:tcW w:w="7433" w:type="dxa"/>
            <w:shd w:val="clear" w:color="auto" w:fill="CAEDFB" w:themeFill="accent4" w:themeFillTint="33"/>
          </w:tcPr>
          <w:p w14:paraId="3F2CAD2A" w14:textId="16071CB4" w:rsidR="00954C5E" w:rsidRPr="00CC1D9E" w:rsidRDefault="00954C5E" w:rsidP="007F6C25">
            <w:pPr>
              <w:jc w:val="center"/>
              <w:rPr>
                <w:rFonts w:ascii="Segoe UI" w:hAnsi="Segoe UI" w:cs="Segoe UI"/>
                <w:b/>
                <w:bCs/>
                <w:sz w:val="22"/>
                <w:szCs w:val="22"/>
                <w:lang w:val="en-US"/>
              </w:rPr>
            </w:pPr>
            <w:r>
              <w:rPr>
                <w:rFonts w:ascii="Segoe UI" w:hAnsi="Segoe UI" w:cs="Segoe UI"/>
                <w:b/>
                <w:bCs/>
                <w:sz w:val="22"/>
                <w:szCs w:val="22"/>
                <w:lang w:val="en-US"/>
              </w:rPr>
              <w:t>E</w:t>
            </w:r>
            <w:r>
              <w:rPr>
                <w:rFonts w:ascii="Segoe UI" w:hAnsi="Segoe UI"/>
                <w:b/>
                <w:bCs/>
                <w:sz w:val="22"/>
                <w:szCs w:val="22"/>
                <w:lang w:val="en-US"/>
              </w:rPr>
              <w:t>xplanation</w:t>
            </w:r>
            <w:r w:rsidR="004D17C7">
              <w:rPr>
                <w:rFonts w:ascii="Segoe UI" w:hAnsi="Segoe UI"/>
                <w:b/>
                <w:bCs/>
                <w:sz w:val="22"/>
                <w:szCs w:val="22"/>
                <w:lang w:val="en-US"/>
              </w:rPr>
              <w:t xml:space="preserve"> (incl. reference to appendix if needed)</w:t>
            </w:r>
            <w:commentRangeEnd w:id="2"/>
            <w:r w:rsidR="0077091B" w:rsidRPr="00CC1D9E">
              <w:rPr>
                <w:rStyle w:val="CommentReference"/>
                <w:rFonts w:ascii="Segoe UI" w:hAnsi="Segoe UI" w:cs="Segoe UI"/>
                <w:b/>
                <w:bCs/>
                <w:sz w:val="22"/>
                <w:szCs w:val="22"/>
                <w:lang w:val="en-US"/>
              </w:rPr>
              <w:commentReference w:id="2"/>
            </w:r>
          </w:p>
        </w:tc>
      </w:tr>
      <w:tr w:rsidR="00954C5E" w14:paraId="31953E4D" w14:textId="59B0D4EA" w:rsidTr="004D17C7">
        <w:tc>
          <w:tcPr>
            <w:tcW w:w="2689" w:type="dxa"/>
            <w:vMerge w:val="restart"/>
          </w:tcPr>
          <w:p w14:paraId="6157F509" w14:textId="77777777" w:rsidR="00954C5E" w:rsidRPr="00E330A6" w:rsidRDefault="00954C5E" w:rsidP="004D17C7">
            <w:pPr>
              <w:rPr>
                <w:rFonts w:ascii="Segoe UI" w:hAnsi="Segoe UI" w:cs="Segoe UI"/>
                <w:b/>
                <w:bCs/>
                <w:sz w:val="18"/>
                <w:szCs w:val="18"/>
                <w:lang w:val="en-US"/>
              </w:rPr>
            </w:pPr>
          </w:p>
          <w:p w14:paraId="137A1B60" w14:textId="3E8A7930" w:rsidR="00954C5E" w:rsidRPr="00E330A6" w:rsidRDefault="00954C5E" w:rsidP="004D17C7">
            <w:pPr>
              <w:rPr>
                <w:rFonts w:ascii="Segoe UI" w:hAnsi="Segoe UI" w:cs="Segoe UI"/>
                <w:b/>
                <w:bCs/>
                <w:sz w:val="18"/>
                <w:szCs w:val="18"/>
                <w:lang w:val="en-US"/>
              </w:rPr>
            </w:pPr>
            <w:r w:rsidRPr="00E330A6">
              <w:rPr>
                <w:rFonts w:ascii="Segoe UI" w:hAnsi="Segoe UI" w:cs="Segoe UI"/>
                <w:b/>
                <w:bCs/>
                <w:sz w:val="18"/>
                <w:szCs w:val="18"/>
                <w:lang w:val="en-US"/>
              </w:rPr>
              <w:t>Clause 8.21 Excluded Generating Stations</w:t>
            </w:r>
          </w:p>
          <w:p w14:paraId="36D82405" w14:textId="77777777" w:rsidR="00954C5E" w:rsidRPr="00E330A6" w:rsidRDefault="00954C5E" w:rsidP="004D17C7">
            <w:pPr>
              <w:rPr>
                <w:rFonts w:ascii="Segoe UI" w:hAnsi="Segoe UI" w:cs="Segoe UI"/>
                <w:sz w:val="18"/>
                <w:szCs w:val="18"/>
                <w:lang w:val="en-US"/>
              </w:rPr>
            </w:pPr>
          </w:p>
          <w:p w14:paraId="65CF376F" w14:textId="630CFFB6" w:rsidR="00954C5E" w:rsidRPr="00E330A6" w:rsidRDefault="00954C5E" w:rsidP="004D17C7">
            <w:pPr>
              <w:rPr>
                <w:rFonts w:ascii="Segoe UI" w:hAnsi="Segoe UI" w:cs="Segoe UI"/>
                <w:sz w:val="18"/>
                <w:szCs w:val="18"/>
                <w:lang w:val="en-US"/>
              </w:rPr>
            </w:pPr>
            <w:r w:rsidRPr="00E330A6">
              <w:rPr>
                <w:rFonts w:ascii="Segoe UI" w:hAnsi="Segoe UI" w:cs="Segoe UI"/>
                <w:b/>
                <w:bCs/>
                <w:sz w:val="18"/>
                <w:szCs w:val="18"/>
                <w:lang w:val="en-US"/>
              </w:rPr>
              <w:t>Referenced in</w:t>
            </w:r>
            <w:r w:rsidRPr="00E330A6">
              <w:rPr>
                <w:rFonts w:ascii="Segoe UI" w:hAnsi="Segoe UI" w:cs="Segoe UI"/>
                <w:sz w:val="18"/>
                <w:szCs w:val="18"/>
                <w:lang w:val="en-US"/>
              </w:rPr>
              <w:t xml:space="preserve"> </w:t>
            </w:r>
            <w:hyperlink r:id="rId16" w:history="1">
              <w:r w:rsidRPr="00E330A6">
                <w:rPr>
                  <w:rStyle w:val="Hyperlink"/>
                  <w:rFonts w:ascii="Segoe UI" w:hAnsi="Segoe UI" w:cs="Segoe UI"/>
                  <w:sz w:val="18"/>
                  <w:szCs w:val="18"/>
                  <w:lang w:val="en-US"/>
                </w:rPr>
                <w:t>Frequency-related Code amendments Decision Paper</w:t>
              </w:r>
            </w:hyperlink>
            <w:r w:rsidRPr="00E330A6">
              <w:rPr>
                <w:rFonts w:ascii="Segoe UI" w:hAnsi="Segoe UI" w:cs="Segoe UI"/>
                <w:sz w:val="18"/>
                <w:szCs w:val="18"/>
                <w:lang w:val="en-US"/>
              </w:rPr>
              <w:t xml:space="preserve"> p. 27</w:t>
            </w:r>
          </w:p>
          <w:p w14:paraId="4E78FCBA" w14:textId="503D821C" w:rsidR="00954C5E" w:rsidRPr="00E330A6" w:rsidRDefault="00954C5E" w:rsidP="004D17C7">
            <w:pPr>
              <w:rPr>
                <w:rFonts w:ascii="Segoe UI" w:hAnsi="Segoe UI" w:cs="Segoe UI"/>
                <w:sz w:val="18"/>
                <w:szCs w:val="18"/>
                <w:lang w:val="en-US"/>
              </w:rPr>
            </w:pPr>
            <w:r w:rsidRPr="00E330A6">
              <w:rPr>
                <w:rFonts w:ascii="Segoe UI" w:hAnsi="Segoe UI" w:cs="Segoe UI"/>
                <w:sz w:val="18"/>
                <w:szCs w:val="18"/>
                <w:lang w:val="en-US"/>
              </w:rPr>
              <w:t xml:space="preserve">and </w:t>
            </w:r>
            <w:hyperlink r:id="rId17" w:history="1">
              <w:r w:rsidRPr="00E330A6">
                <w:rPr>
                  <w:rStyle w:val="Hyperlink"/>
                  <w:rFonts w:ascii="Segoe UI" w:hAnsi="Segoe UI" w:cs="Segoe UI"/>
                  <w:sz w:val="18"/>
                  <w:szCs w:val="18"/>
                  <w:lang w:val="en-US"/>
                </w:rPr>
                <w:t>Voltage-related Code amendments Decision Paper</w:t>
              </w:r>
            </w:hyperlink>
            <w:r w:rsidRPr="00E330A6">
              <w:rPr>
                <w:rFonts w:ascii="Segoe UI" w:hAnsi="Segoe UI" w:cs="Segoe UI"/>
                <w:sz w:val="18"/>
                <w:szCs w:val="18"/>
                <w:lang w:val="en-US"/>
              </w:rPr>
              <w:t xml:space="preserve"> p. 38-39</w:t>
            </w:r>
          </w:p>
        </w:tc>
        <w:tc>
          <w:tcPr>
            <w:tcW w:w="3917" w:type="dxa"/>
            <w:vAlign w:val="center"/>
          </w:tcPr>
          <w:p w14:paraId="5BB9E916" w14:textId="77777777" w:rsidR="00954C5E" w:rsidRPr="00E330A6" w:rsidRDefault="00954C5E" w:rsidP="00A274C0">
            <w:pPr>
              <w:jc w:val="center"/>
              <w:rPr>
                <w:rFonts w:ascii="Segoe UI" w:hAnsi="Segoe UI" w:cs="Segoe UI"/>
                <w:sz w:val="18"/>
                <w:szCs w:val="18"/>
                <w:lang w:val="en-US"/>
              </w:rPr>
            </w:pPr>
            <w:r w:rsidRPr="00E330A6">
              <w:rPr>
                <w:rFonts w:ascii="Segoe UI" w:hAnsi="Segoe UI" w:cs="Segoe UI"/>
                <w:sz w:val="18"/>
                <w:szCs w:val="18"/>
                <w:lang w:val="en-US"/>
              </w:rPr>
              <w:t>Subclause (3)</w:t>
            </w:r>
          </w:p>
          <w:p w14:paraId="71E9E608" w14:textId="77777777" w:rsidR="00954C5E" w:rsidRPr="00E330A6" w:rsidRDefault="00954C5E" w:rsidP="00A274C0">
            <w:pPr>
              <w:jc w:val="center"/>
              <w:rPr>
                <w:rFonts w:ascii="Segoe UI" w:hAnsi="Segoe UI" w:cs="Segoe UI"/>
                <w:sz w:val="18"/>
                <w:szCs w:val="18"/>
                <w:lang w:val="en-US"/>
              </w:rPr>
            </w:pPr>
          </w:p>
          <w:p w14:paraId="7783DDB5" w14:textId="594E9FC3" w:rsidR="00954C5E" w:rsidRPr="00E330A6" w:rsidRDefault="00954C5E" w:rsidP="00A274C0">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connected before 1 July 2026)</w:t>
            </w:r>
          </w:p>
        </w:tc>
        <w:tc>
          <w:tcPr>
            <w:tcW w:w="1407" w:type="dxa"/>
            <w:vAlign w:val="center"/>
          </w:tcPr>
          <w:p w14:paraId="12845705" w14:textId="37BD62CB" w:rsidR="00954C5E" w:rsidRPr="004D17C7" w:rsidRDefault="00954C5E" w:rsidP="004D17C7">
            <w:pPr>
              <w:jc w:val="center"/>
              <w:rPr>
                <w:rFonts w:ascii="Segoe UI" w:hAnsi="Segoe UI" w:cs="Segoe UI"/>
                <w:sz w:val="48"/>
                <w:szCs w:val="48"/>
                <w:lang w:val="en-US"/>
              </w:rPr>
            </w:pPr>
          </w:p>
          <w:p w14:paraId="7A0B206C" w14:textId="2D8A04E6" w:rsidR="00954C5E" w:rsidRPr="004D17C7" w:rsidRDefault="00CE6734" w:rsidP="004D17C7">
            <w:pPr>
              <w:jc w:val="center"/>
              <w:rPr>
                <w:rFonts w:ascii="Segoe UI" w:hAnsi="Segoe UI" w:cs="Segoe UI"/>
                <w:sz w:val="48"/>
                <w:szCs w:val="48"/>
                <w:lang w:val="en-US"/>
              </w:rPr>
            </w:pPr>
            <w:sdt>
              <w:sdtPr>
                <w:rPr>
                  <w:rFonts w:ascii="Segoe UI" w:hAnsi="Segoe UI" w:cs="Segoe UI"/>
                  <w:sz w:val="48"/>
                  <w:szCs w:val="48"/>
                  <w:lang w:val="en-US"/>
                </w:rPr>
                <w:id w:val="1373197985"/>
                <w14:checkbox>
                  <w14:checked w14:val="0"/>
                  <w14:checkedState w14:val="2714" w14:font="Comic Sans MS"/>
                  <w14:uncheckedState w14:val="2610" w14:font="MS Gothic"/>
                </w14:checkbox>
              </w:sdtPr>
              <w:sdtEndPr/>
              <w:sdtContent>
                <w:r w:rsidR="00954C5E" w:rsidRPr="004D17C7">
                  <w:rPr>
                    <w:rFonts w:ascii="MS Gothic" w:eastAsia="MS Gothic" w:hAnsi="MS Gothic" w:cs="Segoe UI" w:hint="eastAsia"/>
                    <w:sz w:val="48"/>
                    <w:szCs w:val="48"/>
                    <w:lang w:val="en-US"/>
                  </w:rPr>
                  <w:t>☐</w:t>
                </w:r>
              </w:sdtContent>
            </w:sdt>
          </w:p>
          <w:p w14:paraId="17E7C5A0" w14:textId="77777777" w:rsidR="00954C5E" w:rsidRPr="004D17C7" w:rsidRDefault="00954C5E" w:rsidP="004D17C7">
            <w:pPr>
              <w:jc w:val="center"/>
              <w:rPr>
                <w:rFonts w:ascii="Segoe UI" w:hAnsi="Segoe UI" w:cs="Segoe UI"/>
                <w:sz w:val="48"/>
                <w:szCs w:val="48"/>
                <w:lang w:val="en-US"/>
              </w:rPr>
            </w:pPr>
          </w:p>
        </w:tc>
        <w:tc>
          <w:tcPr>
            <w:tcW w:w="7433" w:type="dxa"/>
          </w:tcPr>
          <w:p w14:paraId="6FE4FCA2" w14:textId="7C9CDB30" w:rsidR="00954C5E" w:rsidRPr="00E330A6" w:rsidRDefault="00954C5E" w:rsidP="007F6C25">
            <w:pPr>
              <w:rPr>
                <w:rFonts w:ascii="Segoe UI" w:hAnsi="Segoe UI" w:cs="Segoe UI"/>
                <w:sz w:val="18"/>
                <w:szCs w:val="18"/>
                <w:lang w:val="en-US"/>
              </w:rPr>
            </w:pPr>
          </w:p>
        </w:tc>
      </w:tr>
      <w:tr w:rsidR="00954C5E" w14:paraId="0E2B3246" w14:textId="47F9D2E3" w:rsidTr="004D17C7">
        <w:tc>
          <w:tcPr>
            <w:tcW w:w="2689" w:type="dxa"/>
            <w:vMerge/>
          </w:tcPr>
          <w:p w14:paraId="2FC6B52D" w14:textId="77777777" w:rsidR="00954C5E" w:rsidRPr="00E330A6" w:rsidRDefault="00954C5E" w:rsidP="004D17C7">
            <w:pPr>
              <w:rPr>
                <w:rFonts w:ascii="Segoe UI" w:hAnsi="Segoe UI" w:cs="Segoe UI"/>
                <w:sz w:val="18"/>
                <w:szCs w:val="18"/>
                <w:lang w:val="en-US"/>
              </w:rPr>
            </w:pPr>
          </w:p>
        </w:tc>
        <w:tc>
          <w:tcPr>
            <w:tcW w:w="3917" w:type="dxa"/>
            <w:vAlign w:val="center"/>
          </w:tcPr>
          <w:p w14:paraId="3EFE9AD8" w14:textId="77777777" w:rsidR="00355A15" w:rsidRDefault="00355A15" w:rsidP="00A274C0">
            <w:pPr>
              <w:jc w:val="center"/>
              <w:rPr>
                <w:rFonts w:ascii="Segoe UI" w:hAnsi="Segoe UI" w:cs="Segoe UI"/>
                <w:sz w:val="18"/>
                <w:szCs w:val="18"/>
                <w:lang w:val="en-US"/>
              </w:rPr>
            </w:pPr>
          </w:p>
          <w:p w14:paraId="1B4194A0" w14:textId="10379292" w:rsidR="00954C5E" w:rsidRPr="00E330A6" w:rsidRDefault="00954C5E" w:rsidP="00A274C0">
            <w:pPr>
              <w:jc w:val="center"/>
              <w:rPr>
                <w:rFonts w:ascii="Segoe UI" w:hAnsi="Segoe UI" w:cs="Segoe UI"/>
                <w:sz w:val="18"/>
                <w:szCs w:val="18"/>
                <w:lang w:val="en-US"/>
              </w:rPr>
            </w:pPr>
            <w:r w:rsidRPr="00E330A6">
              <w:rPr>
                <w:rFonts w:ascii="Segoe UI" w:hAnsi="Segoe UI" w:cs="Segoe UI"/>
                <w:sz w:val="18"/>
                <w:szCs w:val="18"/>
                <w:lang w:val="en-US"/>
              </w:rPr>
              <w:t>Subclause (4)</w:t>
            </w:r>
          </w:p>
          <w:p w14:paraId="28B4924A" w14:textId="77777777" w:rsidR="00954C5E" w:rsidRPr="00E330A6" w:rsidRDefault="00954C5E" w:rsidP="00A274C0">
            <w:pPr>
              <w:jc w:val="center"/>
              <w:rPr>
                <w:rFonts w:ascii="Segoe UI" w:hAnsi="Segoe UI" w:cs="Segoe UI"/>
                <w:sz w:val="18"/>
                <w:szCs w:val="18"/>
                <w:lang w:val="en-US"/>
              </w:rPr>
            </w:pPr>
          </w:p>
          <w:p w14:paraId="03C831E0" w14:textId="77777777" w:rsidR="00954C5E" w:rsidRDefault="00954C5E" w:rsidP="00A274C0">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connecting between 1 July 2026 and 1 July 2027)</w:t>
            </w:r>
          </w:p>
          <w:p w14:paraId="752154B0" w14:textId="53A4DAA7" w:rsidR="00355A15" w:rsidRPr="00E330A6" w:rsidRDefault="00355A15" w:rsidP="00A274C0">
            <w:pPr>
              <w:jc w:val="center"/>
              <w:rPr>
                <w:rFonts w:ascii="Segoe UI" w:hAnsi="Segoe UI" w:cs="Segoe UI"/>
                <w:sz w:val="18"/>
                <w:szCs w:val="18"/>
                <w:lang w:val="en-US"/>
              </w:rPr>
            </w:pPr>
          </w:p>
        </w:tc>
        <w:tc>
          <w:tcPr>
            <w:tcW w:w="1407" w:type="dxa"/>
            <w:vAlign w:val="center"/>
          </w:tcPr>
          <w:p w14:paraId="1ABADFDF" w14:textId="42617BF0" w:rsidR="00954C5E" w:rsidRPr="004D17C7" w:rsidRDefault="00CE6734" w:rsidP="00355A15">
            <w:pPr>
              <w:jc w:val="center"/>
              <w:rPr>
                <w:rFonts w:ascii="Segoe UI" w:hAnsi="Segoe UI" w:cs="Segoe UI"/>
                <w:sz w:val="48"/>
                <w:szCs w:val="48"/>
                <w:lang w:val="en-US"/>
              </w:rPr>
            </w:pPr>
            <w:sdt>
              <w:sdtPr>
                <w:rPr>
                  <w:rFonts w:ascii="Segoe UI" w:hAnsi="Segoe UI" w:cs="Segoe UI"/>
                  <w:sz w:val="48"/>
                  <w:szCs w:val="48"/>
                  <w:lang w:val="en-US"/>
                </w:rPr>
                <w:id w:val="1583028168"/>
                <w14:checkbox>
                  <w14:checked w14:val="0"/>
                  <w14:checkedState w14:val="2714" w14:font="Comic Sans MS"/>
                  <w14:uncheckedState w14:val="2610" w14:font="MS Gothic"/>
                </w14:checkbox>
              </w:sdtPr>
              <w:sdtEndPr/>
              <w:sdtContent>
                <w:r w:rsidR="00355A15">
                  <w:rPr>
                    <w:rFonts w:ascii="MS Gothic" w:eastAsia="MS Gothic" w:hAnsi="MS Gothic" w:cs="Segoe UI" w:hint="eastAsia"/>
                    <w:sz w:val="48"/>
                    <w:szCs w:val="48"/>
                    <w:lang w:val="en-US"/>
                  </w:rPr>
                  <w:t>☐</w:t>
                </w:r>
              </w:sdtContent>
            </w:sdt>
          </w:p>
        </w:tc>
        <w:tc>
          <w:tcPr>
            <w:tcW w:w="7433" w:type="dxa"/>
          </w:tcPr>
          <w:p w14:paraId="561C3C89" w14:textId="77777777" w:rsidR="00954C5E" w:rsidRPr="00E330A6" w:rsidRDefault="00954C5E" w:rsidP="00A274C0">
            <w:pPr>
              <w:jc w:val="center"/>
              <w:rPr>
                <w:rFonts w:ascii="Segoe UI" w:hAnsi="Segoe UI" w:cs="Segoe UI"/>
                <w:sz w:val="18"/>
                <w:szCs w:val="18"/>
                <w:lang w:val="en-US"/>
              </w:rPr>
            </w:pPr>
          </w:p>
        </w:tc>
      </w:tr>
      <w:tr w:rsidR="00954C5E" w14:paraId="59666857" w14:textId="5EFD8BDE" w:rsidTr="004D17C7">
        <w:tc>
          <w:tcPr>
            <w:tcW w:w="2689" w:type="dxa"/>
          </w:tcPr>
          <w:p w14:paraId="5286229C" w14:textId="77777777" w:rsidR="00072A97" w:rsidRDefault="00072A97" w:rsidP="004D17C7">
            <w:pPr>
              <w:rPr>
                <w:rFonts w:ascii="Segoe UI" w:hAnsi="Segoe UI" w:cs="Segoe UI"/>
                <w:b/>
                <w:bCs/>
                <w:sz w:val="18"/>
                <w:szCs w:val="18"/>
                <w:lang w:val="en-US"/>
              </w:rPr>
            </w:pPr>
          </w:p>
          <w:p w14:paraId="7106BE39" w14:textId="2A106883" w:rsidR="00954C5E" w:rsidRPr="00E330A6" w:rsidRDefault="00954C5E" w:rsidP="004D17C7">
            <w:pPr>
              <w:rPr>
                <w:rFonts w:ascii="Segoe UI" w:hAnsi="Segoe UI" w:cs="Segoe UI"/>
                <w:b/>
                <w:bCs/>
                <w:sz w:val="18"/>
                <w:szCs w:val="18"/>
                <w:lang w:val="en-US"/>
              </w:rPr>
            </w:pPr>
            <w:r w:rsidRPr="00E330A6">
              <w:rPr>
                <w:rFonts w:ascii="Segoe UI" w:hAnsi="Segoe UI" w:cs="Segoe UI"/>
                <w:b/>
                <w:bCs/>
                <w:sz w:val="18"/>
                <w:szCs w:val="18"/>
                <w:lang w:val="en-US"/>
              </w:rPr>
              <w:t>Schedule 8.3 Technical Code A Clause 5 Specific Requirements</w:t>
            </w:r>
          </w:p>
          <w:p w14:paraId="2ABC83CC" w14:textId="77777777" w:rsidR="00954C5E" w:rsidRPr="00E330A6" w:rsidRDefault="00954C5E" w:rsidP="004D17C7">
            <w:pPr>
              <w:rPr>
                <w:rFonts w:ascii="Segoe UI" w:hAnsi="Segoe UI" w:cs="Segoe UI"/>
                <w:sz w:val="18"/>
                <w:szCs w:val="18"/>
                <w:lang w:val="en-US"/>
              </w:rPr>
            </w:pPr>
          </w:p>
          <w:p w14:paraId="476400B0" w14:textId="0F58BEAB" w:rsidR="00954C5E" w:rsidRPr="00E330A6" w:rsidRDefault="00954C5E" w:rsidP="004D17C7">
            <w:pPr>
              <w:rPr>
                <w:rFonts w:ascii="Segoe UI" w:hAnsi="Segoe UI" w:cs="Segoe UI"/>
                <w:sz w:val="18"/>
                <w:szCs w:val="18"/>
                <w:lang w:val="en-US"/>
              </w:rPr>
            </w:pPr>
            <w:r w:rsidRPr="00E330A6">
              <w:rPr>
                <w:rFonts w:ascii="Segoe UI" w:hAnsi="Segoe UI" w:cs="Segoe UI"/>
                <w:b/>
                <w:bCs/>
                <w:sz w:val="18"/>
                <w:szCs w:val="18"/>
                <w:lang w:val="en-US"/>
              </w:rPr>
              <w:t>Referenced in</w:t>
            </w:r>
            <w:r w:rsidRPr="00E330A6">
              <w:rPr>
                <w:rFonts w:ascii="Segoe UI" w:hAnsi="Segoe UI" w:cs="Segoe UI"/>
                <w:sz w:val="18"/>
                <w:szCs w:val="18"/>
                <w:lang w:val="en-US"/>
              </w:rPr>
              <w:t xml:space="preserve"> </w:t>
            </w:r>
            <w:hyperlink r:id="rId18" w:history="1">
              <w:r w:rsidRPr="00E330A6">
                <w:rPr>
                  <w:rStyle w:val="Hyperlink"/>
                  <w:rFonts w:ascii="Segoe UI" w:hAnsi="Segoe UI" w:cs="Segoe UI"/>
                  <w:sz w:val="18"/>
                  <w:szCs w:val="18"/>
                  <w:lang w:val="en-US"/>
                </w:rPr>
                <w:t>Voltage-related Code amendments Decision Paper</w:t>
              </w:r>
            </w:hyperlink>
            <w:r w:rsidRPr="00E330A6">
              <w:rPr>
                <w:sz w:val="18"/>
                <w:szCs w:val="18"/>
              </w:rPr>
              <w:t xml:space="preserve"> </w:t>
            </w:r>
            <w:r w:rsidRPr="00E330A6">
              <w:rPr>
                <w:rFonts w:ascii="Segoe UI" w:hAnsi="Segoe UI" w:cs="Segoe UI"/>
                <w:sz w:val="18"/>
                <w:szCs w:val="18"/>
                <w:lang w:val="en-US"/>
              </w:rPr>
              <w:t>p. 41-43</w:t>
            </w:r>
          </w:p>
          <w:p w14:paraId="6392F5F3" w14:textId="77777777" w:rsidR="00954C5E" w:rsidRPr="00E330A6" w:rsidRDefault="00954C5E" w:rsidP="004D17C7">
            <w:pPr>
              <w:rPr>
                <w:rFonts w:ascii="Segoe UI" w:hAnsi="Segoe UI" w:cs="Segoe UI"/>
                <w:sz w:val="18"/>
                <w:szCs w:val="18"/>
                <w:lang w:val="en-US"/>
              </w:rPr>
            </w:pPr>
          </w:p>
        </w:tc>
        <w:tc>
          <w:tcPr>
            <w:tcW w:w="3917" w:type="dxa"/>
            <w:vAlign w:val="center"/>
          </w:tcPr>
          <w:p w14:paraId="2003BDEA" w14:textId="386A1EBB" w:rsidR="00954C5E" w:rsidRPr="00E330A6" w:rsidRDefault="00954C5E" w:rsidP="00AF7E84">
            <w:pPr>
              <w:jc w:val="center"/>
              <w:rPr>
                <w:rFonts w:ascii="Segoe UI" w:hAnsi="Segoe UI" w:cs="Segoe UI"/>
                <w:sz w:val="18"/>
                <w:szCs w:val="18"/>
                <w:lang w:val="en-US"/>
              </w:rPr>
            </w:pPr>
            <w:r w:rsidRPr="00E330A6">
              <w:rPr>
                <w:rFonts w:ascii="Segoe UI" w:hAnsi="Segoe UI" w:cs="Segoe UI"/>
                <w:sz w:val="18"/>
                <w:szCs w:val="18"/>
                <w:lang w:val="en-US"/>
              </w:rPr>
              <w:t>Subclause (2E)</w:t>
            </w:r>
          </w:p>
          <w:p w14:paraId="3ECA0773" w14:textId="77777777" w:rsidR="00954C5E" w:rsidRPr="00E330A6" w:rsidRDefault="00954C5E" w:rsidP="00AF7E84">
            <w:pPr>
              <w:jc w:val="center"/>
              <w:rPr>
                <w:rFonts w:ascii="Segoe UI" w:hAnsi="Segoe UI" w:cs="Segoe UI"/>
                <w:sz w:val="18"/>
                <w:szCs w:val="18"/>
                <w:lang w:val="en-US"/>
              </w:rPr>
            </w:pPr>
          </w:p>
          <w:p w14:paraId="584493D3" w14:textId="09DB25E8" w:rsidR="00954C5E" w:rsidRPr="00E330A6" w:rsidRDefault="00954C5E" w:rsidP="00AF7E84">
            <w:pPr>
              <w:jc w:val="center"/>
              <w:rPr>
                <w:rFonts w:ascii="Segoe UI" w:hAnsi="Segoe UI" w:cs="Segoe UI"/>
                <w:sz w:val="18"/>
                <w:szCs w:val="18"/>
                <w:lang w:val="en-US"/>
              </w:rPr>
            </w:pPr>
            <w:r w:rsidRPr="00E330A6">
              <w:rPr>
                <w:rFonts w:ascii="Segoe UI" w:hAnsi="Segoe UI" w:cs="Segoe UI"/>
                <w:sz w:val="18"/>
                <w:szCs w:val="18"/>
                <w:lang w:val="en-US"/>
              </w:rPr>
              <w:t xml:space="preserve">(for </w:t>
            </w:r>
            <w:r w:rsidRPr="00E330A6">
              <w:rPr>
                <w:rFonts w:ascii="Segoe UI" w:hAnsi="Segoe UI" w:cs="Segoe UI"/>
                <w:b/>
                <w:bCs/>
                <w:sz w:val="18"/>
                <w:szCs w:val="18"/>
                <w:lang w:val="en-US"/>
              </w:rPr>
              <w:t>embedded</w:t>
            </w:r>
            <w:r w:rsidRPr="00E330A6">
              <w:rPr>
                <w:rFonts w:ascii="Segoe UI" w:hAnsi="Segoe UI" w:cs="Segoe UI"/>
                <w:sz w:val="18"/>
                <w:szCs w:val="18"/>
                <w:lang w:val="en-US"/>
              </w:rPr>
              <w:t xml:space="preserve"> generating stations - if applicable, explain and provide direction given by distributor)</w:t>
            </w:r>
          </w:p>
        </w:tc>
        <w:tc>
          <w:tcPr>
            <w:tcW w:w="1407" w:type="dxa"/>
            <w:vAlign w:val="center"/>
          </w:tcPr>
          <w:p w14:paraId="17F244AB" w14:textId="309ED455" w:rsidR="00954C5E" w:rsidRPr="004D17C7" w:rsidRDefault="00954C5E" w:rsidP="004D17C7">
            <w:pPr>
              <w:jc w:val="center"/>
              <w:rPr>
                <w:rFonts w:ascii="Segoe UI" w:hAnsi="Segoe UI" w:cs="Segoe UI"/>
                <w:sz w:val="48"/>
                <w:szCs w:val="48"/>
                <w:lang w:val="en-US"/>
              </w:rPr>
            </w:pPr>
          </w:p>
          <w:p w14:paraId="4E2B60B2" w14:textId="6F882523" w:rsidR="00954C5E" w:rsidRPr="004D17C7" w:rsidRDefault="00CE6734" w:rsidP="004D17C7">
            <w:pPr>
              <w:jc w:val="center"/>
              <w:rPr>
                <w:rFonts w:ascii="Segoe UI" w:hAnsi="Segoe UI" w:cs="Segoe UI"/>
                <w:sz w:val="48"/>
                <w:szCs w:val="48"/>
                <w:lang w:val="en-US"/>
              </w:rPr>
            </w:pPr>
            <w:sdt>
              <w:sdtPr>
                <w:rPr>
                  <w:rFonts w:ascii="Segoe UI" w:hAnsi="Segoe UI" w:cs="Segoe UI"/>
                  <w:sz w:val="48"/>
                  <w:szCs w:val="48"/>
                  <w:lang w:val="en-US"/>
                </w:rPr>
                <w:id w:val="-2109341367"/>
                <w14:checkbox>
                  <w14:checked w14:val="0"/>
                  <w14:checkedState w14:val="2714" w14:font="Comic Sans MS"/>
                  <w14:uncheckedState w14:val="2610" w14:font="MS Gothic"/>
                </w14:checkbox>
              </w:sdtPr>
              <w:sdtEndPr/>
              <w:sdtContent>
                <w:r w:rsidR="00954C5E" w:rsidRPr="004D17C7">
                  <w:rPr>
                    <w:rFonts w:ascii="MS Gothic" w:eastAsia="MS Gothic" w:hAnsi="MS Gothic" w:cs="Segoe UI" w:hint="eastAsia"/>
                    <w:sz w:val="48"/>
                    <w:szCs w:val="48"/>
                    <w:lang w:val="en-US"/>
                  </w:rPr>
                  <w:t>☐</w:t>
                </w:r>
              </w:sdtContent>
            </w:sdt>
          </w:p>
          <w:p w14:paraId="01E8C1FB" w14:textId="77777777" w:rsidR="00954C5E" w:rsidRPr="004D17C7" w:rsidRDefault="00954C5E" w:rsidP="004D17C7">
            <w:pPr>
              <w:jc w:val="center"/>
              <w:rPr>
                <w:rFonts w:ascii="Segoe UI" w:hAnsi="Segoe UI" w:cs="Segoe UI"/>
                <w:sz w:val="48"/>
                <w:szCs w:val="48"/>
                <w:lang w:val="en-US"/>
              </w:rPr>
            </w:pPr>
          </w:p>
        </w:tc>
        <w:tc>
          <w:tcPr>
            <w:tcW w:w="7433" w:type="dxa"/>
          </w:tcPr>
          <w:p w14:paraId="3FEBBE02" w14:textId="77777777" w:rsidR="00954C5E" w:rsidRPr="00E330A6" w:rsidRDefault="00954C5E" w:rsidP="00AF7E84">
            <w:pPr>
              <w:rPr>
                <w:rFonts w:ascii="Segoe UI" w:hAnsi="Segoe UI" w:cs="Segoe UI"/>
                <w:sz w:val="18"/>
                <w:szCs w:val="18"/>
                <w:lang w:val="en-US"/>
              </w:rPr>
            </w:pPr>
          </w:p>
        </w:tc>
      </w:tr>
      <w:tr w:rsidR="00954C5E" w14:paraId="356A124E" w14:textId="6A37EF0A" w:rsidTr="004D17C7">
        <w:tc>
          <w:tcPr>
            <w:tcW w:w="2689" w:type="dxa"/>
            <w:vMerge w:val="restart"/>
          </w:tcPr>
          <w:p w14:paraId="09A08822" w14:textId="77777777" w:rsidR="00072A97" w:rsidRDefault="00072A97" w:rsidP="004D17C7">
            <w:pPr>
              <w:rPr>
                <w:rFonts w:ascii="Segoe UI" w:hAnsi="Segoe UI" w:cs="Segoe UI"/>
                <w:b/>
                <w:bCs/>
                <w:sz w:val="18"/>
                <w:szCs w:val="18"/>
                <w:lang w:val="en-US"/>
              </w:rPr>
            </w:pPr>
          </w:p>
          <w:p w14:paraId="2EC62455" w14:textId="7EEA9D46" w:rsidR="00954C5E" w:rsidRDefault="00954C5E" w:rsidP="004D17C7">
            <w:pPr>
              <w:rPr>
                <w:rFonts w:ascii="Segoe UI" w:hAnsi="Segoe UI" w:cs="Segoe UI"/>
                <w:b/>
                <w:bCs/>
                <w:sz w:val="18"/>
                <w:szCs w:val="18"/>
                <w:lang w:val="en-US"/>
              </w:rPr>
            </w:pPr>
            <w:r w:rsidRPr="00E330A6">
              <w:rPr>
                <w:rFonts w:ascii="Segoe UI" w:hAnsi="Segoe UI" w:cs="Segoe UI"/>
                <w:b/>
                <w:bCs/>
                <w:sz w:val="18"/>
                <w:szCs w:val="18"/>
                <w:lang w:val="en-US"/>
              </w:rPr>
              <w:t>Clause 8.75 Transitional Process for CACTIS</w:t>
            </w:r>
          </w:p>
          <w:p w14:paraId="6D4CD235" w14:textId="77777777" w:rsidR="004D17C7" w:rsidRPr="00E330A6" w:rsidRDefault="004D17C7" w:rsidP="004D17C7">
            <w:pPr>
              <w:rPr>
                <w:rFonts w:ascii="Segoe UI" w:hAnsi="Segoe UI" w:cs="Segoe UI"/>
                <w:b/>
                <w:bCs/>
                <w:sz w:val="18"/>
                <w:szCs w:val="18"/>
                <w:lang w:val="en-US"/>
              </w:rPr>
            </w:pPr>
          </w:p>
          <w:p w14:paraId="33D8AD4B" w14:textId="77777777" w:rsidR="00954C5E" w:rsidRPr="00E330A6" w:rsidRDefault="00954C5E" w:rsidP="004D17C7">
            <w:pPr>
              <w:rPr>
                <w:rFonts w:ascii="Segoe UI" w:hAnsi="Segoe UI" w:cs="Segoe UI"/>
                <w:sz w:val="18"/>
                <w:szCs w:val="18"/>
                <w:lang w:val="en-US"/>
              </w:rPr>
            </w:pPr>
            <w:r w:rsidRPr="00E330A6">
              <w:rPr>
                <w:rFonts w:ascii="Segoe UI" w:hAnsi="Segoe UI" w:cs="Segoe UI"/>
                <w:b/>
                <w:bCs/>
                <w:sz w:val="18"/>
                <w:szCs w:val="18"/>
                <w:lang w:val="en-US"/>
              </w:rPr>
              <w:t xml:space="preserve">Referenced in </w:t>
            </w:r>
            <w:hyperlink r:id="rId19" w:history="1">
              <w:r w:rsidRPr="00E330A6">
                <w:rPr>
                  <w:rStyle w:val="Hyperlink"/>
                  <w:rFonts w:ascii="Segoe UI" w:hAnsi="Segoe UI" w:cs="Segoe UI"/>
                  <w:sz w:val="18"/>
                  <w:szCs w:val="18"/>
                  <w:lang w:val="en-US"/>
                </w:rPr>
                <w:t>CACTIS Decision Paper</w:t>
              </w:r>
            </w:hyperlink>
            <w:r w:rsidRPr="00E330A6">
              <w:rPr>
                <w:rFonts w:ascii="Segoe UI" w:hAnsi="Segoe UI" w:cs="Segoe UI"/>
                <w:sz w:val="18"/>
                <w:szCs w:val="18"/>
                <w:lang w:val="en-US"/>
              </w:rPr>
              <w:t xml:space="preserve"> p. 39-40</w:t>
            </w:r>
          </w:p>
          <w:p w14:paraId="425338DC" w14:textId="77777777" w:rsidR="00954C5E" w:rsidRPr="00E330A6" w:rsidRDefault="00954C5E" w:rsidP="004D17C7">
            <w:pPr>
              <w:rPr>
                <w:rFonts w:ascii="Segoe UI" w:hAnsi="Segoe UI" w:cs="Segoe UI"/>
                <w:sz w:val="18"/>
                <w:szCs w:val="18"/>
                <w:lang w:val="en-US"/>
              </w:rPr>
            </w:pPr>
          </w:p>
          <w:p w14:paraId="026CA1CE" w14:textId="493457BD" w:rsidR="00954C5E" w:rsidRPr="00E330A6" w:rsidRDefault="00954C5E" w:rsidP="004D17C7">
            <w:pPr>
              <w:rPr>
                <w:rFonts w:ascii="Segoe UI" w:hAnsi="Segoe UI" w:cs="Segoe UI"/>
                <w:sz w:val="18"/>
                <w:szCs w:val="18"/>
                <w:lang w:val="en-US"/>
              </w:rPr>
            </w:pPr>
            <w:r w:rsidRPr="00E330A6">
              <w:rPr>
                <w:rFonts w:ascii="Segoe UI" w:hAnsi="Segoe UI" w:cs="Segoe UI"/>
                <w:sz w:val="18"/>
                <w:szCs w:val="18"/>
                <w:lang w:val="en-US"/>
              </w:rPr>
              <w:t xml:space="preserve">[Note: legacy clause provisions exclude obligations in Chapters 1 (time frames) and 8 (operational communication) – </w:t>
            </w:r>
            <w:r w:rsidRPr="00E330A6">
              <w:rPr>
                <w:rFonts w:ascii="Segoe UI" w:hAnsi="Segoe UI" w:cs="Segoe UI"/>
                <w:i/>
                <w:iCs/>
                <w:sz w:val="18"/>
                <w:szCs w:val="18"/>
                <w:lang w:val="en-US"/>
              </w:rPr>
              <w:t>you must still adhere to those</w:t>
            </w:r>
            <w:r w:rsidRPr="00E330A6">
              <w:rPr>
                <w:rFonts w:ascii="Segoe UI" w:hAnsi="Segoe UI" w:cs="Segoe UI"/>
                <w:sz w:val="18"/>
                <w:szCs w:val="18"/>
                <w:lang w:val="en-US"/>
              </w:rPr>
              <w:t>]</w:t>
            </w:r>
          </w:p>
        </w:tc>
        <w:tc>
          <w:tcPr>
            <w:tcW w:w="3917" w:type="dxa"/>
            <w:vAlign w:val="center"/>
          </w:tcPr>
          <w:p w14:paraId="4964697F" w14:textId="77777777" w:rsidR="00954C5E" w:rsidRPr="00E330A6" w:rsidRDefault="00954C5E" w:rsidP="00030827">
            <w:pPr>
              <w:jc w:val="center"/>
              <w:rPr>
                <w:rFonts w:ascii="Segoe UI" w:hAnsi="Segoe UI" w:cs="Segoe UI"/>
                <w:sz w:val="18"/>
                <w:szCs w:val="18"/>
                <w:lang w:val="en-US"/>
              </w:rPr>
            </w:pPr>
            <w:r w:rsidRPr="00E330A6">
              <w:rPr>
                <w:rFonts w:ascii="Segoe UI" w:hAnsi="Segoe UI" w:cs="Segoe UI"/>
                <w:sz w:val="18"/>
                <w:szCs w:val="18"/>
                <w:lang w:val="en-US"/>
              </w:rPr>
              <w:t>Subclause (1)</w:t>
            </w:r>
          </w:p>
          <w:p w14:paraId="4B825FBB" w14:textId="77777777" w:rsidR="00954C5E" w:rsidRPr="00E330A6" w:rsidRDefault="00954C5E" w:rsidP="00030827">
            <w:pPr>
              <w:jc w:val="center"/>
              <w:rPr>
                <w:rFonts w:ascii="Segoe UI" w:hAnsi="Segoe UI" w:cs="Segoe UI"/>
                <w:sz w:val="18"/>
                <w:szCs w:val="18"/>
                <w:lang w:val="en-US"/>
              </w:rPr>
            </w:pPr>
          </w:p>
          <w:p w14:paraId="504D6F38" w14:textId="639F65EB" w:rsidR="00954C5E" w:rsidRPr="00E330A6" w:rsidRDefault="00954C5E" w:rsidP="00030827">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connected before 1 July 2026)</w:t>
            </w:r>
          </w:p>
        </w:tc>
        <w:tc>
          <w:tcPr>
            <w:tcW w:w="1407" w:type="dxa"/>
            <w:vAlign w:val="center"/>
          </w:tcPr>
          <w:p w14:paraId="1C8815E8" w14:textId="5D102AF9" w:rsidR="00954C5E" w:rsidRPr="004D17C7" w:rsidRDefault="00954C5E" w:rsidP="004D17C7">
            <w:pPr>
              <w:jc w:val="center"/>
              <w:rPr>
                <w:rFonts w:ascii="Segoe UI" w:hAnsi="Segoe UI" w:cs="Segoe UI"/>
                <w:sz w:val="48"/>
                <w:szCs w:val="48"/>
                <w:lang w:val="en-US"/>
              </w:rPr>
            </w:pPr>
          </w:p>
          <w:p w14:paraId="3AB607A9" w14:textId="762A56D2" w:rsidR="00954C5E" w:rsidRPr="004D17C7" w:rsidRDefault="00CE6734" w:rsidP="004D17C7">
            <w:pPr>
              <w:jc w:val="center"/>
              <w:rPr>
                <w:rFonts w:ascii="Segoe UI" w:hAnsi="Segoe UI" w:cs="Segoe UI"/>
                <w:sz w:val="48"/>
                <w:szCs w:val="48"/>
                <w:lang w:val="en-US"/>
              </w:rPr>
            </w:pPr>
            <w:sdt>
              <w:sdtPr>
                <w:rPr>
                  <w:rFonts w:ascii="Segoe UI" w:hAnsi="Segoe UI" w:cs="Segoe UI"/>
                  <w:sz w:val="48"/>
                  <w:szCs w:val="48"/>
                  <w:lang w:val="en-US"/>
                </w:rPr>
                <w:id w:val="-952244159"/>
                <w14:checkbox>
                  <w14:checked w14:val="0"/>
                  <w14:checkedState w14:val="2714" w14:font="Comic Sans MS"/>
                  <w14:uncheckedState w14:val="2610" w14:font="MS Gothic"/>
                </w14:checkbox>
              </w:sdtPr>
              <w:sdtEndPr/>
              <w:sdtContent>
                <w:r w:rsidR="00954C5E" w:rsidRPr="004D17C7">
                  <w:rPr>
                    <w:rFonts w:ascii="MS Gothic" w:eastAsia="MS Gothic" w:hAnsi="MS Gothic" w:cs="Segoe UI" w:hint="eastAsia"/>
                    <w:sz w:val="48"/>
                    <w:szCs w:val="48"/>
                    <w:lang w:val="en-US"/>
                  </w:rPr>
                  <w:t>☐</w:t>
                </w:r>
              </w:sdtContent>
            </w:sdt>
          </w:p>
          <w:p w14:paraId="14DB2012" w14:textId="77777777" w:rsidR="00954C5E" w:rsidRPr="004D17C7" w:rsidRDefault="00954C5E" w:rsidP="004D17C7">
            <w:pPr>
              <w:jc w:val="center"/>
              <w:rPr>
                <w:rFonts w:ascii="Segoe UI" w:hAnsi="Segoe UI" w:cs="Segoe UI"/>
                <w:sz w:val="48"/>
                <w:szCs w:val="48"/>
                <w:lang w:val="en-US"/>
              </w:rPr>
            </w:pPr>
          </w:p>
        </w:tc>
        <w:tc>
          <w:tcPr>
            <w:tcW w:w="7433" w:type="dxa"/>
          </w:tcPr>
          <w:p w14:paraId="7EDA4AE4" w14:textId="77777777" w:rsidR="00954C5E" w:rsidRPr="00E330A6" w:rsidRDefault="00954C5E" w:rsidP="00014B53">
            <w:pPr>
              <w:jc w:val="center"/>
              <w:rPr>
                <w:rFonts w:ascii="Segoe UI" w:hAnsi="Segoe UI" w:cs="Segoe UI"/>
                <w:sz w:val="18"/>
                <w:szCs w:val="18"/>
                <w:lang w:val="en-US"/>
              </w:rPr>
            </w:pPr>
          </w:p>
        </w:tc>
      </w:tr>
      <w:tr w:rsidR="00954C5E" w14:paraId="59B78F75" w14:textId="51F0D449" w:rsidTr="004D17C7">
        <w:tc>
          <w:tcPr>
            <w:tcW w:w="2689" w:type="dxa"/>
            <w:vMerge/>
          </w:tcPr>
          <w:p w14:paraId="6EB44E72" w14:textId="77777777" w:rsidR="00954C5E" w:rsidRPr="00E330A6" w:rsidRDefault="00954C5E" w:rsidP="007F6C25">
            <w:pPr>
              <w:rPr>
                <w:rFonts w:ascii="Segoe UI" w:hAnsi="Segoe UI" w:cs="Segoe UI"/>
                <w:sz w:val="18"/>
                <w:szCs w:val="18"/>
                <w:lang w:val="en-US"/>
              </w:rPr>
            </w:pPr>
          </w:p>
        </w:tc>
        <w:tc>
          <w:tcPr>
            <w:tcW w:w="3917" w:type="dxa"/>
            <w:vAlign w:val="center"/>
          </w:tcPr>
          <w:p w14:paraId="6AA9D404" w14:textId="77777777" w:rsidR="00355A15" w:rsidRDefault="00355A15" w:rsidP="00014B53">
            <w:pPr>
              <w:jc w:val="center"/>
              <w:rPr>
                <w:rFonts w:ascii="Segoe UI" w:hAnsi="Segoe UI" w:cs="Segoe UI"/>
                <w:sz w:val="18"/>
                <w:szCs w:val="18"/>
                <w:lang w:val="en-US"/>
              </w:rPr>
            </w:pPr>
          </w:p>
          <w:p w14:paraId="7857D1B6" w14:textId="263F6F9E" w:rsidR="00954C5E" w:rsidRPr="00E330A6" w:rsidRDefault="00954C5E" w:rsidP="00014B53">
            <w:pPr>
              <w:jc w:val="center"/>
              <w:rPr>
                <w:rFonts w:ascii="Segoe UI" w:hAnsi="Segoe UI" w:cs="Segoe UI"/>
                <w:sz w:val="18"/>
                <w:szCs w:val="18"/>
                <w:lang w:val="en-US"/>
              </w:rPr>
            </w:pPr>
            <w:r w:rsidRPr="00E330A6">
              <w:rPr>
                <w:rFonts w:ascii="Segoe UI" w:hAnsi="Segoe UI" w:cs="Segoe UI"/>
                <w:sz w:val="18"/>
                <w:szCs w:val="18"/>
                <w:lang w:val="en-US"/>
              </w:rPr>
              <w:t>Subclause (2)</w:t>
            </w:r>
          </w:p>
          <w:p w14:paraId="34366459" w14:textId="77777777" w:rsidR="00954C5E" w:rsidRPr="00E330A6" w:rsidRDefault="00954C5E" w:rsidP="00014B53">
            <w:pPr>
              <w:jc w:val="center"/>
              <w:rPr>
                <w:rFonts w:ascii="Segoe UI" w:hAnsi="Segoe UI" w:cs="Segoe UI"/>
                <w:sz w:val="18"/>
                <w:szCs w:val="18"/>
                <w:lang w:val="en-US"/>
              </w:rPr>
            </w:pPr>
          </w:p>
          <w:p w14:paraId="1DDF9AB9" w14:textId="77777777" w:rsidR="00954C5E" w:rsidRDefault="00954C5E" w:rsidP="00014B53">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connecting between 1 July 2026 and 1 July 2027)</w:t>
            </w:r>
          </w:p>
          <w:p w14:paraId="16326FF7" w14:textId="25B477A9" w:rsidR="00355A15" w:rsidRPr="00E330A6" w:rsidRDefault="00355A15" w:rsidP="00014B53">
            <w:pPr>
              <w:jc w:val="center"/>
              <w:rPr>
                <w:rFonts w:ascii="Segoe UI" w:hAnsi="Segoe UI" w:cs="Segoe UI"/>
                <w:sz w:val="18"/>
                <w:szCs w:val="18"/>
                <w:lang w:val="en-US"/>
              </w:rPr>
            </w:pPr>
          </w:p>
        </w:tc>
        <w:tc>
          <w:tcPr>
            <w:tcW w:w="1407" w:type="dxa"/>
            <w:vAlign w:val="center"/>
          </w:tcPr>
          <w:p w14:paraId="27FE16A5" w14:textId="43C65627" w:rsidR="00954C5E" w:rsidRPr="004D17C7" w:rsidRDefault="00CE6734" w:rsidP="004D17C7">
            <w:pPr>
              <w:jc w:val="center"/>
              <w:rPr>
                <w:rFonts w:ascii="Segoe UI" w:hAnsi="Segoe UI" w:cs="Segoe UI"/>
                <w:sz w:val="48"/>
                <w:szCs w:val="48"/>
                <w:lang w:val="en-US"/>
              </w:rPr>
            </w:pPr>
            <w:sdt>
              <w:sdtPr>
                <w:rPr>
                  <w:rFonts w:ascii="Segoe UI" w:hAnsi="Segoe UI" w:cs="Segoe UI"/>
                  <w:sz w:val="48"/>
                  <w:szCs w:val="48"/>
                  <w:lang w:val="en-US"/>
                </w:rPr>
                <w:id w:val="-392121971"/>
                <w14:checkbox>
                  <w14:checked w14:val="0"/>
                  <w14:checkedState w14:val="2714" w14:font="Comic Sans MS"/>
                  <w14:uncheckedState w14:val="2610" w14:font="MS Gothic"/>
                </w14:checkbox>
              </w:sdtPr>
              <w:sdtEndPr/>
              <w:sdtContent>
                <w:r w:rsidR="00954C5E" w:rsidRPr="004D17C7">
                  <w:rPr>
                    <w:rFonts w:ascii="MS Gothic" w:eastAsia="MS Gothic" w:hAnsi="MS Gothic" w:cs="Segoe UI" w:hint="eastAsia"/>
                    <w:sz w:val="48"/>
                    <w:szCs w:val="48"/>
                    <w:lang w:val="en-US"/>
                  </w:rPr>
                  <w:t>☐</w:t>
                </w:r>
              </w:sdtContent>
            </w:sdt>
          </w:p>
        </w:tc>
        <w:tc>
          <w:tcPr>
            <w:tcW w:w="7433" w:type="dxa"/>
          </w:tcPr>
          <w:p w14:paraId="1F0CDC73" w14:textId="77777777" w:rsidR="00954C5E" w:rsidRPr="00E330A6" w:rsidRDefault="00954C5E" w:rsidP="00014B53">
            <w:pPr>
              <w:jc w:val="center"/>
              <w:rPr>
                <w:rFonts w:ascii="Segoe UI" w:hAnsi="Segoe UI" w:cs="Segoe UI"/>
                <w:sz w:val="18"/>
                <w:szCs w:val="18"/>
                <w:lang w:val="en-US"/>
              </w:rPr>
            </w:pPr>
          </w:p>
        </w:tc>
      </w:tr>
    </w:tbl>
    <w:p w14:paraId="1FEB8229" w14:textId="77777777" w:rsidR="00EE4183" w:rsidRDefault="00EE4183">
      <w:pPr>
        <w:rPr>
          <w:rFonts w:ascii="Segoe UI" w:hAnsi="Segoe UI" w:cs="Segoe UI"/>
          <w:sz w:val="20"/>
          <w:szCs w:val="20"/>
          <w:lang w:val="en-US"/>
        </w:rPr>
      </w:pPr>
    </w:p>
    <w:p w14:paraId="3182ED72" w14:textId="77777777" w:rsidR="007F6C25" w:rsidRDefault="007F6C25">
      <w:pPr>
        <w:rPr>
          <w:rFonts w:ascii="Segoe UI" w:hAnsi="Segoe UI" w:cs="Segoe UI"/>
          <w:sz w:val="20"/>
          <w:szCs w:val="20"/>
          <w:lang w:val="en-US"/>
        </w:rPr>
      </w:pPr>
    </w:p>
    <w:p w14:paraId="3DE888D1" w14:textId="77777777" w:rsidR="007F6C25" w:rsidRPr="00EE4183" w:rsidRDefault="007F6C25">
      <w:pPr>
        <w:rPr>
          <w:rFonts w:ascii="Segoe UI" w:hAnsi="Segoe UI" w:cs="Segoe UI"/>
          <w:sz w:val="20"/>
          <w:szCs w:val="20"/>
          <w:lang w:val="en-US"/>
        </w:rPr>
      </w:pPr>
    </w:p>
    <w:p w14:paraId="237BE1E0" w14:textId="45C56F19" w:rsidR="003E2CFC" w:rsidRPr="003E2CFC" w:rsidRDefault="00F02C62" w:rsidP="00A25675">
      <w:pPr>
        <w:rPr>
          <w:rFonts w:ascii="Segoe UI" w:hAnsi="Segoe UI" w:cs="Segoe UI"/>
          <w:b/>
          <w:bCs/>
          <w:sz w:val="28"/>
          <w:szCs w:val="28"/>
          <w:lang w:val="en-US"/>
        </w:rPr>
      </w:pPr>
      <w:r w:rsidRPr="003E2CFC">
        <w:rPr>
          <w:rFonts w:ascii="Segoe UI" w:hAnsi="Segoe UI" w:cs="Segoe UI"/>
          <w:b/>
          <w:bCs/>
          <w:sz w:val="28"/>
          <w:szCs w:val="28"/>
          <w:lang w:val="en-US"/>
        </w:rPr>
        <w:lastRenderedPageBreak/>
        <w:t>A</w:t>
      </w:r>
      <w:r w:rsidR="003E2CFC">
        <w:rPr>
          <w:rFonts w:ascii="Segoe UI" w:hAnsi="Segoe UI" w:cs="Segoe UI"/>
          <w:b/>
          <w:bCs/>
          <w:sz w:val="28"/>
          <w:szCs w:val="28"/>
          <w:lang w:val="en-US"/>
        </w:rPr>
        <w:t>ppendix</w:t>
      </w:r>
    </w:p>
    <w:p w14:paraId="30933B26" w14:textId="320E7FD5" w:rsidR="000E2CC5" w:rsidRPr="00740F13" w:rsidRDefault="000E2CC5">
      <w:pPr>
        <w:rPr>
          <w:lang w:val="en-US"/>
        </w:rPr>
      </w:pPr>
    </w:p>
    <w:p w14:paraId="62F18A94" w14:textId="03A583FA" w:rsidR="000E2CC5" w:rsidRDefault="000E2CC5">
      <w:pPr>
        <w:rPr>
          <w:b/>
          <w:bCs/>
          <w:lang w:val="en-US"/>
        </w:rPr>
      </w:pPr>
    </w:p>
    <w:p w14:paraId="5A90B4CF" w14:textId="77777777" w:rsidR="00630A43" w:rsidRDefault="00630A43">
      <w:pPr>
        <w:rPr>
          <w:b/>
          <w:bCs/>
          <w:lang w:val="en-US"/>
        </w:rPr>
      </w:pPr>
    </w:p>
    <w:p w14:paraId="38B97265" w14:textId="4A408A03" w:rsidR="00630A43" w:rsidRDefault="00630A43">
      <w:pPr>
        <w:rPr>
          <w:b/>
          <w:bCs/>
          <w:lang w:val="en-US"/>
        </w:rPr>
      </w:pPr>
    </w:p>
    <w:p w14:paraId="6F7E02A4" w14:textId="77777777" w:rsidR="00BD2116" w:rsidRDefault="00BD2116">
      <w:pPr>
        <w:rPr>
          <w:b/>
          <w:bCs/>
          <w:lang w:val="en-US"/>
        </w:rPr>
      </w:pPr>
    </w:p>
    <w:p w14:paraId="1A4F0BF1" w14:textId="77777777" w:rsidR="00BD2116" w:rsidRPr="00245C95" w:rsidRDefault="00BD2116">
      <w:pPr>
        <w:rPr>
          <w:b/>
          <w:bCs/>
          <w:lang w:val="en-US"/>
        </w:rPr>
      </w:pPr>
    </w:p>
    <w:sectPr w:rsidR="00BD2116" w:rsidRPr="00245C95" w:rsidSect="00522E31">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J Kleinveld" w:date="2026-04-30T22:49:00Z" w:initials="EK">
    <w:p w14:paraId="100EE0E1" w14:textId="77777777" w:rsidR="009C0B9C" w:rsidRDefault="009C0B9C" w:rsidP="009C0B9C">
      <w:pPr>
        <w:pStyle w:val="CommentText"/>
      </w:pPr>
      <w:r>
        <w:rPr>
          <w:rStyle w:val="CommentReference"/>
        </w:rPr>
        <w:annotationRef/>
      </w:r>
      <w:r>
        <w:t>Added a feature where the subject of the email is pre-populated with what is required for the AO to only update the station three letter code.</w:t>
      </w:r>
    </w:p>
  </w:comment>
  <w:comment w:id="1" w:author="Cris Cucerzan" w:date="2026-05-01T08:16:00Z" w:initials="CC">
    <w:p w14:paraId="0460B74C" w14:textId="77777777" w:rsidR="008B1F08" w:rsidRDefault="008B1F08" w:rsidP="008B1F08">
      <w:pPr>
        <w:pStyle w:val="CommentText"/>
      </w:pPr>
      <w:r>
        <w:rPr>
          <w:rStyle w:val="CommentReference"/>
        </w:rPr>
        <w:annotationRef/>
      </w:r>
      <w:r>
        <w:t>Good move!</w:t>
      </w:r>
    </w:p>
  </w:comment>
  <w:comment w:id="2" w:author="EJ Kleinveld" w:date="2026-05-01T11:26:00Z" w:initials="EK">
    <w:p w14:paraId="24557CF2" w14:textId="001D8159" w:rsidR="00C941ED" w:rsidRDefault="0077091B" w:rsidP="00C941ED">
      <w:pPr>
        <w:pStyle w:val="CommentText"/>
      </w:pPr>
      <w:r>
        <w:rPr>
          <w:rStyle w:val="CommentReference"/>
        </w:rPr>
        <w:annotationRef/>
      </w:r>
      <w:r w:rsidR="00C941ED">
        <w:t>This is good for now.  The way we evolving this form/table lends itself to the creation of an online form (similar to new generation connection form) with AO doing their submission online and the ability to upload supporting information (appendices) which becomes available against their 3-letter code in SharePoint ready to be assessed by SO.</w:t>
      </w:r>
      <w:r w:rsidR="00C941ED">
        <w:br/>
      </w:r>
      <w:r w:rsidR="00C941ED">
        <w:br/>
        <w:t xml:space="preserve">Thoughts </w:t>
      </w:r>
      <w:r w:rsidR="00C941ED">
        <w:fldChar w:fldCharType="begin"/>
      </w:r>
      <w:r w:rsidR="00C941ED">
        <w:instrText>HYPERLINK "mailto:Cris.Cucerzan@transpower.co.nz"</w:instrText>
      </w:r>
      <w:bookmarkStart w:id="3" w:name="_@_3C3A4CD372BB4B098F70AD266F70B3AAZ"/>
      <w:r w:rsidR="00C941ED">
        <w:fldChar w:fldCharType="separate"/>
      </w:r>
      <w:bookmarkEnd w:id="3"/>
      <w:r w:rsidR="00C941ED" w:rsidRPr="00C941ED">
        <w:rPr>
          <w:rStyle w:val="Mention"/>
          <w:noProof/>
        </w:rPr>
        <w:t>@Cris Cucerzan</w:t>
      </w:r>
      <w:r w:rsidR="00C941ED">
        <w:fldChar w:fldCharType="end"/>
      </w:r>
      <w:r w:rsidR="00C941ED">
        <w:t xml:space="preserve"> ?</w:t>
      </w:r>
      <w:r w:rsidR="00C941ED">
        <w:br/>
      </w:r>
      <w:r w:rsidR="00C941ED">
        <w:br/>
        <w:t xml:space="preserve">Example: </w:t>
      </w:r>
      <w:hyperlink r:id="rId1" w:history="1">
        <w:r w:rsidR="00C941ED" w:rsidRPr="000C6C19">
          <w:rPr>
            <w:rStyle w:val="Hyperlink"/>
          </w:rPr>
          <w:t>new commissioning project form</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EE0E1" w15:done="1"/>
  <w15:commentEx w15:paraId="0460B74C" w15:paraIdParent="100EE0E1" w15:done="1"/>
  <w15:commentEx w15:paraId="24557C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06B58" w16cex:dateUtc="2026-04-30T10:49:00Z"/>
  <w16cex:commentExtensible w16cex:durableId="41006D71" w16cex:dateUtc="2026-04-30T20:16:00Z"/>
  <w16cex:commentExtensible w16cex:durableId="75C7B09D" w16cex:dateUtc="2026-04-30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EE0E1" w16cid:durableId="07106B58"/>
  <w16cid:commentId w16cid:paraId="0460B74C" w16cid:durableId="41006D71"/>
  <w16cid:commentId w16cid:paraId="24557CF2" w16cid:durableId="75C7B0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59DB" w14:textId="77777777" w:rsidR="00A761B8" w:rsidRDefault="00A761B8" w:rsidP="00294BC2">
      <w:pPr>
        <w:spacing w:after="0" w:line="240" w:lineRule="auto"/>
      </w:pPr>
      <w:r>
        <w:separator/>
      </w:r>
    </w:p>
  </w:endnote>
  <w:endnote w:type="continuationSeparator" w:id="0">
    <w:p w14:paraId="3500042C" w14:textId="77777777" w:rsidR="00A761B8" w:rsidRDefault="00A761B8" w:rsidP="0029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BB13" w14:textId="77777777" w:rsidR="00A761B8" w:rsidRDefault="00A761B8" w:rsidP="00294BC2">
      <w:pPr>
        <w:spacing w:after="0" w:line="240" w:lineRule="auto"/>
      </w:pPr>
      <w:r>
        <w:separator/>
      </w:r>
    </w:p>
  </w:footnote>
  <w:footnote w:type="continuationSeparator" w:id="0">
    <w:p w14:paraId="3D1EAB98" w14:textId="77777777" w:rsidR="00A761B8" w:rsidRDefault="00A761B8" w:rsidP="00294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6B2F"/>
    <w:multiLevelType w:val="hybridMultilevel"/>
    <w:tmpl w:val="AE30DA08"/>
    <w:lvl w:ilvl="0" w:tplc="A0929464">
      <w:start w:val="1"/>
      <w:numFmt w:val="bullet"/>
      <w:pStyle w:val="Bullet1"/>
      <w:lvlText w:val=""/>
      <w:lvlJc w:val="left"/>
      <w:pPr>
        <w:ind w:left="720" w:hanging="360"/>
      </w:pPr>
      <w:rPr>
        <w:rFonts w:ascii="Wingdings" w:hAnsi="Wingdings" w:hint="default"/>
        <w:color w:val="00B0F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2166737">
    <w:abstractNumId w:val="0"/>
  </w:num>
  <w:num w:numId="2" w16cid:durableId="27047968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J Kleinveld">
    <w15:presenceInfo w15:providerId="AD" w15:userId="S::EJ.Kleinveld01@transpower.co.nz::379e263b-c5d2-4d8a-8b46-c4205d946d9f"/>
  </w15:person>
  <w15:person w15:author="Cris Cucerzan">
    <w15:presenceInfo w15:providerId="AD" w15:userId="S::Cris.Cucerzan@transpower.co.nz::69dcdbaf-91ee-4033-bc30-6c34b85a1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84"/>
    <w:rsid w:val="00013BD1"/>
    <w:rsid w:val="00014B53"/>
    <w:rsid w:val="0002221E"/>
    <w:rsid w:val="0002747B"/>
    <w:rsid w:val="00030827"/>
    <w:rsid w:val="000314BD"/>
    <w:rsid w:val="0005136B"/>
    <w:rsid w:val="00054306"/>
    <w:rsid w:val="0005454A"/>
    <w:rsid w:val="00067EC1"/>
    <w:rsid w:val="00070F01"/>
    <w:rsid w:val="00072A97"/>
    <w:rsid w:val="000A0EFF"/>
    <w:rsid w:val="000B79A2"/>
    <w:rsid w:val="000B7ABE"/>
    <w:rsid w:val="000C0F9D"/>
    <w:rsid w:val="000D654E"/>
    <w:rsid w:val="000E29BC"/>
    <w:rsid w:val="000E2CC5"/>
    <w:rsid w:val="00101A5C"/>
    <w:rsid w:val="001022D0"/>
    <w:rsid w:val="001210A7"/>
    <w:rsid w:val="00140084"/>
    <w:rsid w:val="00162654"/>
    <w:rsid w:val="0018551C"/>
    <w:rsid w:val="001A6F41"/>
    <w:rsid w:val="001D6C29"/>
    <w:rsid w:val="001E2BE7"/>
    <w:rsid w:val="001F1E26"/>
    <w:rsid w:val="001F1E73"/>
    <w:rsid w:val="001F2459"/>
    <w:rsid w:val="00221BE2"/>
    <w:rsid w:val="0023003C"/>
    <w:rsid w:val="002301D2"/>
    <w:rsid w:val="00237FC2"/>
    <w:rsid w:val="00245C95"/>
    <w:rsid w:val="00250162"/>
    <w:rsid w:val="00252B0A"/>
    <w:rsid w:val="00273882"/>
    <w:rsid w:val="00285C41"/>
    <w:rsid w:val="00294BC2"/>
    <w:rsid w:val="002A40FA"/>
    <w:rsid w:val="002A7A6D"/>
    <w:rsid w:val="002B47E0"/>
    <w:rsid w:val="002B48E8"/>
    <w:rsid w:val="002D61DB"/>
    <w:rsid w:val="002F5A8C"/>
    <w:rsid w:val="002F68F1"/>
    <w:rsid w:val="00300A74"/>
    <w:rsid w:val="00303B8C"/>
    <w:rsid w:val="00311636"/>
    <w:rsid w:val="00337BDA"/>
    <w:rsid w:val="00345E5D"/>
    <w:rsid w:val="00347E08"/>
    <w:rsid w:val="00355A15"/>
    <w:rsid w:val="00372210"/>
    <w:rsid w:val="003760C2"/>
    <w:rsid w:val="0038167A"/>
    <w:rsid w:val="00385EFD"/>
    <w:rsid w:val="00394449"/>
    <w:rsid w:val="003A466C"/>
    <w:rsid w:val="003B42DD"/>
    <w:rsid w:val="003B52AF"/>
    <w:rsid w:val="003B567C"/>
    <w:rsid w:val="003B5D8D"/>
    <w:rsid w:val="003C6218"/>
    <w:rsid w:val="003E0413"/>
    <w:rsid w:val="003E0E78"/>
    <w:rsid w:val="003E2CFC"/>
    <w:rsid w:val="003F3218"/>
    <w:rsid w:val="00407D85"/>
    <w:rsid w:val="00412236"/>
    <w:rsid w:val="00413F60"/>
    <w:rsid w:val="00416354"/>
    <w:rsid w:val="00440F5C"/>
    <w:rsid w:val="0045267A"/>
    <w:rsid w:val="00457D6E"/>
    <w:rsid w:val="0047772C"/>
    <w:rsid w:val="004A0725"/>
    <w:rsid w:val="004B3A48"/>
    <w:rsid w:val="004D17C7"/>
    <w:rsid w:val="004E257A"/>
    <w:rsid w:val="004F406C"/>
    <w:rsid w:val="004F5056"/>
    <w:rsid w:val="0051419E"/>
    <w:rsid w:val="00522E31"/>
    <w:rsid w:val="005315C8"/>
    <w:rsid w:val="0053251F"/>
    <w:rsid w:val="005441CA"/>
    <w:rsid w:val="0056070A"/>
    <w:rsid w:val="00565D8F"/>
    <w:rsid w:val="005733D6"/>
    <w:rsid w:val="00574F11"/>
    <w:rsid w:val="00577164"/>
    <w:rsid w:val="00580616"/>
    <w:rsid w:val="00591ABF"/>
    <w:rsid w:val="005A33A2"/>
    <w:rsid w:val="005B4986"/>
    <w:rsid w:val="005B585B"/>
    <w:rsid w:val="005B7ED9"/>
    <w:rsid w:val="005C5182"/>
    <w:rsid w:val="005D0841"/>
    <w:rsid w:val="005D4948"/>
    <w:rsid w:val="005F4536"/>
    <w:rsid w:val="00615B36"/>
    <w:rsid w:val="00615BCE"/>
    <w:rsid w:val="00617A25"/>
    <w:rsid w:val="00620B50"/>
    <w:rsid w:val="00630A43"/>
    <w:rsid w:val="00632E24"/>
    <w:rsid w:val="0063305E"/>
    <w:rsid w:val="0064553D"/>
    <w:rsid w:val="00653C97"/>
    <w:rsid w:val="00666F7F"/>
    <w:rsid w:val="00684DBD"/>
    <w:rsid w:val="0068652D"/>
    <w:rsid w:val="006941FC"/>
    <w:rsid w:val="0069581A"/>
    <w:rsid w:val="006A0DEB"/>
    <w:rsid w:val="006A4830"/>
    <w:rsid w:val="006D4B1B"/>
    <w:rsid w:val="006F097E"/>
    <w:rsid w:val="006F1684"/>
    <w:rsid w:val="006F3468"/>
    <w:rsid w:val="00712112"/>
    <w:rsid w:val="00716D56"/>
    <w:rsid w:val="00722647"/>
    <w:rsid w:val="00725EB2"/>
    <w:rsid w:val="007353D4"/>
    <w:rsid w:val="00740F13"/>
    <w:rsid w:val="00750C7D"/>
    <w:rsid w:val="00753B92"/>
    <w:rsid w:val="00762817"/>
    <w:rsid w:val="00762F82"/>
    <w:rsid w:val="0077091B"/>
    <w:rsid w:val="007723CF"/>
    <w:rsid w:val="00781B4A"/>
    <w:rsid w:val="0079202F"/>
    <w:rsid w:val="0079791B"/>
    <w:rsid w:val="007A2C05"/>
    <w:rsid w:val="007B6EBD"/>
    <w:rsid w:val="007C7F67"/>
    <w:rsid w:val="007D3DFB"/>
    <w:rsid w:val="007D48F7"/>
    <w:rsid w:val="007D6990"/>
    <w:rsid w:val="007E08D5"/>
    <w:rsid w:val="007F6C25"/>
    <w:rsid w:val="00802542"/>
    <w:rsid w:val="00845790"/>
    <w:rsid w:val="00856F8B"/>
    <w:rsid w:val="00867D86"/>
    <w:rsid w:val="00881443"/>
    <w:rsid w:val="008B1F08"/>
    <w:rsid w:val="008B60DC"/>
    <w:rsid w:val="008C0770"/>
    <w:rsid w:val="008D11B6"/>
    <w:rsid w:val="008D5B36"/>
    <w:rsid w:val="008E33C5"/>
    <w:rsid w:val="008E6656"/>
    <w:rsid w:val="008F05D6"/>
    <w:rsid w:val="008F58F1"/>
    <w:rsid w:val="008F72A3"/>
    <w:rsid w:val="00925E11"/>
    <w:rsid w:val="0093273C"/>
    <w:rsid w:val="00934E5D"/>
    <w:rsid w:val="00936F29"/>
    <w:rsid w:val="00946BBD"/>
    <w:rsid w:val="00954C5E"/>
    <w:rsid w:val="0095525C"/>
    <w:rsid w:val="00967AA9"/>
    <w:rsid w:val="0098570B"/>
    <w:rsid w:val="009B45D6"/>
    <w:rsid w:val="009C0B9C"/>
    <w:rsid w:val="009C31C1"/>
    <w:rsid w:val="009C57AC"/>
    <w:rsid w:val="009D4C1F"/>
    <w:rsid w:val="009E04EA"/>
    <w:rsid w:val="009E0F0B"/>
    <w:rsid w:val="009E7B1F"/>
    <w:rsid w:val="009F4285"/>
    <w:rsid w:val="009F7EDB"/>
    <w:rsid w:val="00A04E00"/>
    <w:rsid w:val="00A25675"/>
    <w:rsid w:val="00A274C0"/>
    <w:rsid w:val="00A54582"/>
    <w:rsid w:val="00A66593"/>
    <w:rsid w:val="00A7122A"/>
    <w:rsid w:val="00A73BCB"/>
    <w:rsid w:val="00A761B8"/>
    <w:rsid w:val="00A81518"/>
    <w:rsid w:val="00A86480"/>
    <w:rsid w:val="00A87FE4"/>
    <w:rsid w:val="00A9299E"/>
    <w:rsid w:val="00A92EF6"/>
    <w:rsid w:val="00AA40BE"/>
    <w:rsid w:val="00AA6265"/>
    <w:rsid w:val="00AA67B8"/>
    <w:rsid w:val="00AE79D7"/>
    <w:rsid w:val="00AF4120"/>
    <w:rsid w:val="00AF74F3"/>
    <w:rsid w:val="00AF7E84"/>
    <w:rsid w:val="00B02299"/>
    <w:rsid w:val="00B06E6F"/>
    <w:rsid w:val="00B07329"/>
    <w:rsid w:val="00B228DB"/>
    <w:rsid w:val="00B27F5D"/>
    <w:rsid w:val="00B430AD"/>
    <w:rsid w:val="00B44188"/>
    <w:rsid w:val="00B50334"/>
    <w:rsid w:val="00B50B5F"/>
    <w:rsid w:val="00B52E7A"/>
    <w:rsid w:val="00B53CAA"/>
    <w:rsid w:val="00B90A25"/>
    <w:rsid w:val="00B95313"/>
    <w:rsid w:val="00BB08B1"/>
    <w:rsid w:val="00BB14C0"/>
    <w:rsid w:val="00BC4CC8"/>
    <w:rsid w:val="00BD2116"/>
    <w:rsid w:val="00BE28FD"/>
    <w:rsid w:val="00BF3816"/>
    <w:rsid w:val="00C0654D"/>
    <w:rsid w:val="00C201FA"/>
    <w:rsid w:val="00C23060"/>
    <w:rsid w:val="00C26B4B"/>
    <w:rsid w:val="00C318E7"/>
    <w:rsid w:val="00C54CA5"/>
    <w:rsid w:val="00C6049B"/>
    <w:rsid w:val="00C623AF"/>
    <w:rsid w:val="00C71D50"/>
    <w:rsid w:val="00C76B9D"/>
    <w:rsid w:val="00C82095"/>
    <w:rsid w:val="00C941ED"/>
    <w:rsid w:val="00CB6858"/>
    <w:rsid w:val="00CC1D9E"/>
    <w:rsid w:val="00CC3191"/>
    <w:rsid w:val="00CD0809"/>
    <w:rsid w:val="00CD2845"/>
    <w:rsid w:val="00CD654F"/>
    <w:rsid w:val="00CD6EB6"/>
    <w:rsid w:val="00CF64B8"/>
    <w:rsid w:val="00D03299"/>
    <w:rsid w:val="00D100E4"/>
    <w:rsid w:val="00D1534B"/>
    <w:rsid w:val="00D179C6"/>
    <w:rsid w:val="00D20EF3"/>
    <w:rsid w:val="00D317E3"/>
    <w:rsid w:val="00D32952"/>
    <w:rsid w:val="00D40ABF"/>
    <w:rsid w:val="00D43CB3"/>
    <w:rsid w:val="00D45966"/>
    <w:rsid w:val="00D5318F"/>
    <w:rsid w:val="00D721B1"/>
    <w:rsid w:val="00D76129"/>
    <w:rsid w:val="00D81B64"/>
    <w:rsid w:val="00D83953"/>
    <w:rsid w:val="00D85989"/>
    <w:rsid w:val="00D85BBC"/>
    <w:rsid w:val="00DB1837"/>
    <w:rsid w:val="00DD0D12"/>
    <w:rsid w:val="00DE19C6"/>
    <w:rsid w:val="00DF5F9F"/>
    <w:rsid w:val="00E00387"/>
    <w:rsid w:val="00E01C54"/>
    <w:rsid w:val="00E1622B"/>
    <w:rsid w:val="00E17404"/>
    <w:rsid w:val="00E2085D"/>
    <w:rsid w:val="00E2387E"/>
    <w:rsid w:val="00E24A0E"/>
    <w:rsid w:val="00E26813"/>
    <w:rsid w:val="00E330A6"/>
    <w:rsid w:val="00E3643C"/>
    <w:rsid w:val="00E37CEB"/>
    <w:rsid w:val="00E50F22"/>
    <w:rsid w:val="00E576A7"/>
    <w:rsid w:val="00E579DA"/>
    <w:rsid w:val="00E70626"/>
    <w:rsid w:val="00E7304A"/>
    <w:rsid w:val="00E73B24"/>
    <w:rsid w:val="00EA1B9C"/>
    <w:rsid w:val="00EE0CD0"/>
    <w:rsid w:val="00EE4183"/>
    <w:rsid w:val="00EF0B16"/>
    <w:rsid w:val="00EF66BE"/>
    <w:rsid w:val="00F02C62"/>
    <w:rsid w:val="00F141E8"/>
    <w:rsid w:val="00F20FA8"/>
    <w:rsid w:val="00F231FD"/>
    <w:rsid w:val="00F36B76"/>
    <w:rsid w:val="00F47F54"/>
    <w:rsid w:val="00F53E08"/>
    <w:rsid w:val="00F72475"/>
    <w:rsid w:val="00F72524"/>
    <w:rsid w:val="00F80510"/>
    <w:rsid w:val="00F82641"/>
    <w:rsid w:val="00F90F0B"/>
    <w:rsid w:val="00FC273B"/>
    <w:rsid w:val="00FD11A1"/>
    <w:rsid w:val="00FE5CAD"/>
    <w:rsid w:val="00FF463C"/>
    <w:rsid w:val="00FF5AA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E21ED"/>
  <w15:chartTrackingRefBased/>
  <w15:docId w15:val="{EB5A57D1-A915-4A8C-BD20-2632AA35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684"/>
    <w:rPr>
      <w:rFonts w:eastAsiaTheme="majorEastAsia" w:cstheme="majorBidi"/>
      <w:color w:val="272727" w:themeColor="text1" w:themeTint="D8"/>
    </w:rPr>
  </w:style>
  <w:style w:type="paragraph" w:styleId="Title">
    <w:name w:val="Title"/>
    <w:basedOn w:val="Normal"/>
    <w:next w:val="Normal"/>
    <w:link w:val="TitleChar"/>
    <w:uiPriority w:val="10"/>
    <w:qFormat/>
    <w:rsid w:val="006F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684"/>
    <w:pPr>
      <w:spacing w:before="160"/>
      <w:jc w:val="center"/>
    </w:pPr>
    <w:rPr>
      <w:i/>
      <w:iCs/>
      <w:color w:val="404040" w:themeColor="text1" w:themeTint="BF"/>
    </w:rPr>
  </w:style>
  <w:style w:type="character" w:customStyle="1" w:styleId="QuoteChar">
    <w:name w:val="Quote Char"/>
    <w:basedOn w:val="DefaultParagraphFont"/>
    <w:link w:val="Quote"/>
    <w:uiPriority w:val="29"/>
    <w:rsid w:val="006F1684"/>
    <w:rPr>
      <w:i/>
      <w:iCs/>
      <w:color w:val="404040" w:themeColor="text1" w:themeTint="BF"/>
    </w:rPr>
  </w:style>
  <w:style w:type="paragraph" w:styleId="ListParagraph">
    <w:name w:val="List Paragraph"/>
    <w:basedOn w:val="Normal"/>
    <w:uiPriority w:val="34"/>
    <w:qFormat/>
    <w:rsid w:val="006F1684"/>
    <w:pPr>
      <w:ind w:left="720"/>
      <w:contextualSpacing/>
    </w:pPr>
  </w:style>
  <w:style w:type="character" w:styleId="IntenseEmphasis">
    <w:name w:val="Intense Emphasis"/>
    <w:basedOn w:val="DefaultParagraphFont"/>
    <w:uiPriority w:val="21"/>
    <w:qFormat/>
    <w:rsid w:val="006F1684"/>
    <w:rPr>
      <w:i/>
      <w:iCs/>
      <w:color w:val="0F4761" w:themeColor="accent1" w:themeShade="BF"/>
    </w:rPr>
  </w:style>
  <w:style w:type="paragraph" w:styleId="IntenseQuote">
    <w:name w:val="Intense Quote"/>
    <w:basedOn w:val="Normal"/>
    <w:next w:val="Normal"/>
    <w:link w:val="IntenseQuoteChar"/>
    <w:uiPriority w:val="30"/>
    <w:qFormat/>
    <w:rsid w:val="006F1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684"/>
    <w:rPr>
      <w:i/>
      <w:iCs/>
      <w:color w:val="0F4761" w:themeColor="accent1" w:themeShade="BF"/>
    </w:rPr>
  </w:style>
  <w:style w:type="character" w:styleId="IntenseReference">
    <w:name w:val="Intense Reference"/>
    <w:basedOn w:val="DefaultParagraphFont"/>
    <w:uiPriority w:val="32"/>
    <w:qFormat/>
    <w:rsid w:val="006F1684"/>
    <w:rPr>
      <w:b/>
      <w:bCs/>
      <w:smallCaps/>
      <w:color w:val="0F4761" w:themeColor="accent1" w:themeShade="BF"/>
      <w:spacing w:val="5"/>
    </w:rPr>
  </w:style>
  <w:style w:type="paragraph" w:styleId="Header">
    <w:name w:val="header"/>
    <w:basedOn w:val="Normal"/>
    <w:link w:val="HeaderChar"/>
    <w:uiPriority w:val="99"/>
    <w:unhideWhenUsed/>
    <w:rsid w:val="00294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BC2"/>
  </w:style>
  <w:style w:type="paragraph" w:styleId="Footer">
    <w:name w:val="footer"/>
    <w:basedOn w:val="Normal"/>
    <w:link w:val="FooterChar"/>
    <w:uiPriority w:val="99"/>
    <w:unhideWhenUsed/>
    <w:rsid w:val="00294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BC2"/>
  </w:style>
  <w:style w:type="character" w:styleId="Hyperlink">
    <w:name w:val="Hyperlink"/>
    <w:basedOn w:val="DefaultParagraphFont"/>
    <w:uiPriority w:val="99"/>
    <w:unhideWhenUsed/>
    <w:rsid w:val="001022D0"/>
    <w:rPr>
      <w:color w:val="467886" w:themeColor="hyperlink"/>
      <w:u w:val="single"/>
    </w:rPr>
  </w:style>
  <w:style w:type="character" w:styleId="UnresolvedMention">
    <w:name w:val="Unresolved Mention"/>
    <w:basedOn w:val="DefaultParagraphFont"/>
    <w:uiPriority w:val="99"/>
    <w:semiHidden/>
    <w:unhideWhenUsed/>
    <w:rsid w:val="001022D0"/>
    <w:rPr>
      <w:color w:val="605E5C"/>
      <w:shd w:val="clear" w:color="auto" w:fill="E1DFDD"/>
    </w:rPr>
  </w:style>
  <w:style w:type="table" w:styleId="TableGrid">
    <w:name w:val="Table Grid"/>
    <w:basedOn w:val="TableNormal"/>
    <w:uiPriority w:val="39"/>
    <w:rsid w:val="0016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F47F54"/>
    <w:pPr>
      <w:numPr>
        <w:numId w:val="1"/>
      </w:numPr>
    </w:pPr>
  </w:style>
  <w:style w:type="character" w:styleId="CommentReference">
    <w:name w:val="annotation reference"/>
    <w:basedOn w:val="DefaultParagraphFont"/>
    <w:uiPriority w:val="99"/>
    <w:semiHidden/>
    <w:unhideWhenUsed/>
    <w:rsid w:val="008B60DC"/>
    <w:rPr>
      <w:sz w:val="16"/>
      <w:szCs w:val="16"/>
    </w:rPr>
  </w:style>
  <w:style w:type="paragraph" w:styleId="CommentText">
    <w:name w:val="annotation text"/>
    <w:basedOn w:val="Normal"/>
    <w:link w:val="CommentTextChar"/>
    <w:uiPriority w:val="99"/>
    <w:unhideWhenUsed/>
    <w:rsid w:val="008B60DC"/>
    <w:pPr>
      <w:spacing w:line="240" w:lineRule="auto"/>
    </w:pPr>
    <w:rPr>
      <w:sz w:val="20"/>
      <w:szCs w:val="20"/>
    </w:rPr>
  </w:style>
  <w:style w:type="character" w:customStyle="1" w:styleId="CommentTextChar">
    <w:name w:val="Comment Text Char"/>
    <w:basedOn w:val="DefaultParagraphFont"/>
    <w:link w:val="CommentText"/>
    <w:uiPriority w:val="99"/>
    <w:rsid w:val="008B60DC"/>
    <w:rPr>
      <w:sz w:val="20"/>
      <w:szCs w:val="20"/>
    </w:rPr>
  </w:style>
  <w:style w:type="paragraph" w:styleId="CommentSubject">
    <w:name w:val="annotation subject"/>
    <w:basedOn w:val="CommentText"/>
    <w:next w:val="CommentText"/>
    <w:link w:val="CommentSubjectChar"/>
    <w:uiPriority w:val="99"/>
    <w:semiHidden/>
    <w:unhideWhenUsed/>
    <w:rsid w:val="008B60DC"/>
    <w:rPr>
      <w:b/>
      <w:bCs/>
    </w:rPr>
  </w:style>
  <w:style w:type="character" w:customStyle="1" w:styleId="CommentSubjectChar">
    <w:name w:val="Comment Subject Char"/>
    <w:basedOn w:val="CommentTextChar"/>
    <w:link w:val="CommentSubject"/>
    <w:uiPriority w:val="99"/>
    <w:semiHidden/>
    <w:rsid w:val="008B60DC"/>
    <w:rPr>
      <w:b/>
      <w:bCs/>
      <w:sz w:val="20"/>
      <w:szCs w:val="20"/>
    </w:rPr>
  </w:style>
  <w:style w:type="character" w:styleId="FollowedHyperlink">
    <w:name w:val="FollowedHyperlink"/>
    <w:basedOn w:val="DefaultParagraphFont"/>
    <w:uiPriority w:val="99"/>
    <w:semiHidden/>
    <w:unhideWhenUsed/>
    <w:rsid w:val="0093273C"/>
    <w:rPr>
      <w:color w:val="96607D" w:themeColor="followedHyperlink"/>
      <w:u w:val="single"/>
    </w:rPr>
  </w:style>
  <w:style w:type="character" w:styleId="Mention">
    <w:name w:val="Mention"/>
    <w:basedOn w:val="DefaultParagraphFont"/>
    <w:uiPriority w:val="99"/>
    <w:unhideWhenUsed/>
    <w:rsid w:val="00E73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us01.safelinks.protection.outlook.com/?url=https%3A%2F%2Fwkf.ms%2F41qtkG8&amp;data=05%7C02%7CEdgar-John.Kleinveld%40transpower.co.nz%7C4688ad885f554c1ce5db08de9f1bbe64%7Ccb644580651946f6a00f5bac4352068f%7C0%7C0%7C639123138892303931%7CUnknown%7CTWFpbGZsb3d8eyJFbXB0eU1hcGkiOnRydWUsIlYiOiIwLjAuMDAwMCIsIlAiOiJXaW4zMiIsIkFOIjoiTWFpbCIsIldUIjoyfQ%3D%3D%7C0%7C%7C%7C&amp;sdata=jviiK1qkcKHtD1S5OpaFJq4llzXWHOHq1m%2Fz71CQLEI%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ea.govt.nz/documents/9421/Promoting_reliable_electricity_supply_-_A_voltage-related_Code_amendment_-_Dec_OFpOip5.pdf"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a.govt.nz/documents/9421/Promoting_reliable_electricity_supply_-_A_voltage-related_Code_amendment_-_Dec_OFpOip5.pdf" TargetMode="External"/><Relationship Id="rId2" Type="http://schemas.openxmlformats.org/officeDocument/2006/relationships/customXml" Target="../customXml/item2.xml"/><Relationship Id="rId16" Type="http://schemas.openxmlformats.org/officeDocument/2006/relationships/hyperlink" Target="https://www.ea.govt.nz/documents/9422/Promoting_reliable_electricity_supply_-_Frequency-related_Code_amendments_-_De_WfxQ2H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ea.govt.nz/documents/9519/Connected_Asset_Commissioning_Testing_and_Information_Standard-_Decision_paper_-_FIN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D7837DDC6E64CBD6E3183163686C3" ma:contentTypeVersion="8" ma:contentTypeDescription="Create a new document." ma:contentTypeScope="" ma:versionID="a68d9098a78681480609cef97feea88d">
  <xsd:schema xmlns:xsd="http://www.w3.org/2001/XMLSchema" xmlns:xs="http://www.w3.org/2001/XMLSchema" xmlns:p="http://schemas.microsoft.com/office/2006/metadata/properties" xmlns:ns2="f319827f-e8ae-47c7-b441-a4525cbb6e5a" xmlns:ns3="338f7e07-51da-42e1-a42e-728acb4d99a0" targetNamespace="http://schemas.microsoft.com/office/2006/metadata/properties" ma:root="true" ma:fieldsID="9857657ec56a7f31d5200c842c7f9e16" ns2:_="" ns3:_="">
    <xsd:import namespace="f319827f-e8ae-47c7-b441-a4525cbb6e5a"/>
    <xsd:import namespace="338f7e07-51da-42e1-a42e-728acb4d99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827f-e8ae-47c7-b441-a4525cbb6e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7e07-51da-42e1-a42e-728acb4d99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19827f-e8ae-47c7-b441-a4525cbb6e5a">so110-1594866755-897</_dlc_DocId>
    <_dlc_DocIdUrl xmlns="f319827f-e8ae-47c7-b441-a4525cbb6e5a">
      <Url>https://transpowernz.sharepoint.com/sites/so110/_layouts/15/DocIdRedir.aspx?ID=so110-1594866755-897</Url>
      <Description>so110-1594866755-897</Description>
    </_dlc_DocIdUrl>
  </documentManagement>
</p:properties>
</file>

<file path=customXml/itemProps1.xml><?xml version="1.0" encoding="utf-8"?>
<ds:datastoreItem xmlns:ds="http://schemas.openxmlformats.org/officeDocument/2006/customXml" ds:itemID="{EACC8618-8A31-4225-8A64-56C9B0013D39}">
  <ds:schemaRefs>
    <ds:schemaRef ds:uri="http://schemas.microsoft.com/sharepoint/events"/>
  </ds:schemaRefs>
</ds:datastoreItem>
</file>

<file path=customXml/itemProps2.xml><?xml version="1.0" encoding="utf-8"?>
<ds:datastoreItem xmlns:ds="http://schemas.openxmlformats.org/officeDocument/2006/customXml" ds:itemID="{52D2CA20-E9DF-4011-AED8-0B7C3B5837E7}">
  <ds:schemaRefs>
    <ds:schemaRef ds:uri="http://schemas.openxmlformats.org/officeDocument/2006/bibliography"/>
  </ds:schemaRefs>
</ds:datastoreItem>
</file>

<file path=customXml/itemProps3.xml><?xml version="1.0" encoding="utf-8"?>
<ds:datastoreItem xmlns:ds="http://schemas.openxmlformats.org/officeDocument/2006/customXml" ds:itemID="{77CC5A29-64BA-4CEB-B61F-E3277520F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9827f-e8ae-47c7-b441-a4525cbb6e5a"/>
    <ds:schemaRef ds:uri="338f7e07-51da-42e1-a42e-728acb4d9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481A0-C03B-41EC-848A-9D80271619A2}">
  <ds:schemaRefs>
    <ds:schemaRef ds:uri="http://schemas.microsoft.com/sharepoint/v3/contenttype/forms"/>
  </ds:schemaRefs>
</ds:datastoreItem>
</file>

<file path=customXml/itemProps5.xml><?xml version="1.0" encoding="utf-8"?>
<ds:datastoreItem xmlns:ds="http://schemas.openxmlformats.org/officeDocument/2006/customXml" ds:itemID="{C7C84F13-DE89-405A-8A91-8F1200C87F02}">
  <ds:schemaRefs>
    <ds:schemaRef ds:uri="f319827f-e8ae-47c7-b441-a4525cbb6e5a"/>
    <ds:schemaRef ds:uri="http://schemas.microsoft.com/office/infopath/2007/PartnerControls"/>
    <ds:schemaRef ds:uri="http://purl.org/dc/elements/1.1/"/>
    <ds:schemaRef ds:uri="http://www.w3.org/XML/1998/namespace"/>
    <ds:schemaRef ds:uri="338f7e07-51da-42e1-a42e-728acb4d99a0"/>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2712</Characters>
  <Application>Microsoft Office Word</Application>
  <DocSecurity>0</DocSecurity>
  <Lines>159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Links>
    <vt:vector size="42" baseType="variant">
      <vt:variant>
        <vt:i4>3473454</vt:i4>
      </vt:variant>
      <vt:variant>
        <vt:i4>12</vt:i4>
      </vt:variant>
      <vt:variant>
        <vt:i4>0</vt:i4>
      </vt:variant>
      <vt:variant>
        <vt:i4>5</vt:i4>
      </vt:variant>
      <vt:variant>
        <vt:lpwstr>https://www.ea.govt.nz/documents/9519/Connected_Asset_Commissioning_Testing_and_Information_Standard-_Decision_paper_-_FINAL.pdf</vt:lpwstr>
      </vt:variant>
      <vt:variant>
        <vt:lpwstr/>
      </vt:variant>
      <vt:variant>
        <vt:i4>3670022</vt:i4>
      </vt:variant>
      <vt:variant>
        <vt:i4>9</vt:i4>
      </vt:variant>
      <vt:variant>
        <vt:i4>0</vt:i4>
      </vt:variant>
      <vt:variant>
        <vt:i4>5</vt:i4>
      </vt:variant>
      <vt:variant>
        <vt:lpwstr>https://www.ea.govt.nz/documents/9421/Promoting_reliable_electricity_supply_-_A_voltage-related_Code_amendment_-_Dec_OFpOip5.pdf</vt:lpwstr>
      </vt:variant>
      <vt:variant>
        <vt:lpwstr/>
      </vt:variant>
      <vt:variant>
        <vt:i4>3670022</vt:i4>
      </vt:variant>
      <vt:variant>
        <vt:i4>6</vt:i4>
      </vt:variant>
      <vt:variant>
        <vt:i4>0</vt:i4>
      </vt:variant>
      <vt:variant>
        <vt:i4>5</vt:i4>
      </vt:variant>
      <vt:variant>
        <vt:lpwstr>https://www.ea.govt.nz/documents/9421/Promoting_reliable_electricity_supply_-_A_voltage-related_Code_amendment_-_Dec_OFpOip5.pdf</vt:lpwstr>
      </vt:variant>
      <vt:variant>
        <vt:lpwstr/>
      </vt:variant>
      <vt:variant>
        <vt:i4>6094914</vt:i4>
      </vt:variant>
      <vt:variant>
        <vt:i4>3</vt:i4>
      </vt:variant>
      <vt:variant>
        <vt:i4>0</vt:i4>
      </vt:variant>
      <vt:variant>
        <vt:i4>5</vt:i4>
      </vt:variant>
      <vt:variant>
        <vt:lpwstr>https://www.ea.govt.nz/documents/9422/Promoting_reliable_electricity_supply_-_Frequency-related_Code_amendments_-_De_WfxQ2HR.pdf</vt:lpwstr>
      </vt:variant>
      <vt:variant>
        <vt:lpwstr/>
      </vt:variant>
      <vt:variant>
        <vt:i4>327713</vt:i4>
      </vt:variant>
      <vt:variant>
        <vt:i4>0</vt:i4>
      </vt:variant>
      <vt:variant>
        <vt:i4>0</vt:i4>
      </vt:variant>
      <vt:variant>
        <vt:i4>5</vt:i4>
      </vt:variant>
      <vt:variant>
        <vt:lpwstr>mailto:compliance@transpower.co.nz?subject=Legacy%20Status%20Note%20Added%20for%20%5BSTATION%203%20LETTER%20CODE%5D</vt:lpwstr>
      </vt:variant>
      <vt:variant>
        <vt:lpwstr/>
      </vt:variant>
      <vt:variant>
        <vt:i4>2228268</vt:i4>
      </vt:variant>
      <vt:variant>
        <vt:i4>3</vt:i4>
      </vt:variant>
      <vt:variant>
        <vt:i4>0</vt:i4>
      </vt:variant>
      <vt:variant>
        <vt:i4>5</vt:i4>
      </vt:variant>
      <vt:variant>
        <vt:lpwstr>https://aus01.safelinks.protection.outlook.com/?url=https%3A%2F%2Fwkf.ms%2F41qtkG8&amp;data=05%7C02%7CEdgar-John.Kleinveld%40transpower.co.nz%7C4688ad885f554c1ce5db08de9f1bbe64%7Ccb644580651946f6a00f5bac4352068f%7C0%7C0%7C639123138892303931%7CUnknown%7CTWFpbGZsb3d8eyJFbXB0eU1hcGkiOnRydWUsIlYiOiIwLjAuMDAwMCIsIlAiOiJXaW4zMiIsIkFOIjoiTWFpbCIsIldUIjoyfQ%3D%3D%7C0%7C%7C%7C&amp;sdata=jviiK1qkcKHtD1S5OpaFJq4llzXWHOHq1m%2Fz71CQLEI%3D&amp;reserved=0</vt:lpwstr>
      </vt:variant>
      <vt:variant>
        <vt:lpwstr/>
      </vt:variant>
      <vt:variant>
        <vt:i4>65596</vt:i4>
      </vt:variant>
      <vt:variant>
        <vt:i4>0</vt:i4>
      </vt:variant>
      <vt:variant>
        <vt:i4>0</vt:i4>
      </vt:variant>
      <vt:variant>
        <vt:i4>5</vt:i4>
      </vt:variant>
      <vt:variant>
        <vt:lpwstr>mailto:Cris.Cucerzan@transpower.co.nz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Cucerzan</dc:creator>
  <cp:keywords/>
  <dc:description/>
  <cp:lastModifiedBy>Cris Cucerzan</cp:lastModifiedBy>
  <cp:revision>2</cp:revision>
  <cp:lastPrinted>2026-04-06T22:22:00Z</cp:lastPrinted>
  <dcterms:created xsi:type="dcterms:W3CDTF">2026-05-06T02:44:00Z</dcterms:created>
  <dcterms:modified xsi:type="dcterms:W3CDTF">2026-05-06T02:44:00Z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2026-03-30T04:01:45Z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96cca1bf-f46b-46f0-996e-1134d91b72f6</vt:lpwstr>
  </property>
  <property fmtid="{D5CDD505-2E9C-101B-9397-08002B2CF9AE}" pid="8" name="MSIP_Label_ec504e64-2eb9-4143-98d1-ab3085e5d939_ContentBits">
    <vt:lpwstr>0</vt:lpwstr>
  </property>
  <property fmtid="{D5CDD505-2E9C-101B-9397-08002B2CF9AE}" pid="9" name="MSIP_Label_ec504e64-2eb9-4143-98d1-ab3085e5d939_Tag">
    <vt:lpwstr>10, 3, 0, 1</vt:lpwstr>
  </property>
  <property fmtid="{D5CDD505-2E9C-101B-9397-08002B2CF9AE}" pid="10" name="ContentTypeId">
    <vt:lpwstr>0x010100C29D7837DDC6E64CBD6E3183163686C3</vt:lpwstr>
  </property>
  <property fmtid="{D5CDD505-2E9C-101B-9397-08002B2CF9AE}" pid="11" name="_dlc_DocIdItemGuid">
    <vt:lpwstr>efac017b-95dc-4e31-90ec-57345f722b19</vt:lpwstr>
  </property>
  <property fmtid="{D5CDD505-2E9C-101B-9397-08002B2CF9AE}" pid="12" name="docLang">
    <vt:lpwstr>en</vt:lpwstr>
  </property>
</Properties>
</file>