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D8E5BC" w14:textId="10733474" w:rsidR="00AF6BD2" w:rsidRDefault="00A45FCB" w:rsidP="00520807">
      <w:pPr>
        <w:pStyle w:val="Intro"/>
        <w:spacing w:after="240"/>
      </w:pPr>
      <w:r w:rsidRPr="002A3395">
        <w:rPr>
          <w:noProof/>
        </w:rPr>
        <w:drawing>
          <wp:anchor distT="0" distB="0" distL="114300" distR="114300" simplePos="0" relativeHeight="251658244" behindDoc="0" locked="0" layoutInCell="1" allowOverlap="1" wp14:anchorId="34F448A5" wp14:editId="2D4F13AD">
            <wp:simplePos x="0" y="0"/>
            <wp:positionH relativeFrom="column">
              <wp:posOffset>4173855</wp:posOffset>
            </wp:positionH>
            <wp:positionV relativeFrom="page">
              <wp:posOffset>165735</wp:posOffset>
            </wp:positionV>
            <wp:extent cx="2667000" cy="2944495"/>
            <wp:effectExtent l="0" t="0" r="0" b="8255"/>
            <wp:wrapSquare wrapText="bothSides"/>
            <wp:docPr id="18" name="Picture Placeholder 17">
              <a:extLst xmlns:a="http://schemas.openxmlformats.org/drawingml/2006/main">
                <a:ext uri="{FF2B5EF4-FFF2-40B4-BE49-F238E27FC236}">
                  <a16:creationId xmlns:a16="http://schemas.microsoft.com/office/drawing/2014/main" id="{A1FD72F0-935C-6EF3-8BF0-8B57F68214D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Placeholder 17">
                      <a:extLst>
                        <a:ext uri="{FF2B5EF4-FFF2-40B4-BE49-F238E27FC236}">
                          <a16:creationId xmlns:a16="http://schemas.microsoft.com/office/drawing/2014/main" id="{A1FD72F0-935C-6EF3-8BF0-8B57F68214D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25" r="19825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944495"/>
                    </a:xfrm>
                    <a:custGeom>
                      <a:avLst/>
                      <a:gdLst>
                        <a:gd name="csX0" fmla="*/ 685594 w 2651499"/>
                        <a:gd name="csY0" fmla="*/ 0 h 2927909"/>
                        <a:gd name="csX1" fmla="*/ 2651499 w 2651499"/>
                        <a:gd name="csY1" fmla="*/ 0 h 2927909"/>
                        <a:gd name="csX2" fmla="*/ 2651499 w 2651499"/>
                        <a:gd name="csY2" fmla="*/ 2927909 h 2927909"/>
                        <a:gd name="csX3" fmla="*/ 685593 w 2651499"/>
                        <a:gd name="csY3" fmla="*/ 2927909 h 2927909"/>
                        <a:gd name="csX4" fmla="*/ 674324 w 2651499"/>
                        <a:gd name="csY4" fmla="*/ 2918757 h 2927909"/>
                        <a:gd name="csX5" fmla="*/ 0 w 2651499"/>
                        <a:gd name="csY5" fmla="*/ 1463955 h 2927909"/>
                        <a:gd name="csX6" fmla="*/ 674324 w 2651499"/>
                        <a:gd name="csY6" fmla="*/ 9154 h 2927909"/>
                      </a:gdLst>
                      <a:ahLst/>
                      <a:cxnLst>
                        <a:cxn ang="0">
                          <a:pos x="csX0" y="csY0"/>
                        </a:cxn>
                        <a:cxn ang="0">
                          <a:pos x="csX1" y="csY1"/>
                        </a:cxn>
                        <a:cxn ang="0">
                          <a:pos x="csX2" y="csY2"/>
                        </a:cxn>
                        <a:cxn ang="0">
                          <a:pos x="csX3" y="csY3"/>
                        </a:cxn>
                        <a:cxn ang="0">
                          <a:pos x="csX4" y="csY4"/>
                        </a:cxn>
                        <a:cxn ang="0">
                          <a:pos x="csX5" y="csY5"/>
                        </a:cxn>
                        <a:cxn ang="0">
                          <a:pos x="csX6" y="csY6"/>
                        </a:cxn>
                      </a:cxnLst>
                      <a:rect l="l" t="t" r="r" b="b"/>
                      <a:pathLst>
                        <a:path w="2651499" h="2927909">
                          <a:moveTo>
                            <a:pt x="685594" y="0"/>
                          </a:moveTo>
                          <a:lnTo>
                            <a:pt x="2651499" y="0"/>
                          </a:lnTo>
                          <a:lnTo>
                            <a:pt x="2651499" y="2927909"/>
                          </a:lnTo>
                          <a:lnTo>
                            <a:pt x="685593" y="2927909"/>
                          </a:lnTo>
                          <a:lnTo>
                            <a:pt x="674324" y="2918757"/>
                          </a:lnTo>
                          <a:cubicBezTo>
                            <a:pt x="257692" y="2546441"/>
                            <a:pt x="0" y="2032091"/>
                            <a:pt x="0" y="1463955"/>
                          </a:cubicBezTo>
                          <a:cubicBezTo>
                            <a:pt x="0" y="895820"/>
                            <a:pt x="257692" y="381470"/>
                            <a:pt x="674324" y="9154"/>
                          </a:cubicBezTo>
                          <a:close/>
                        </a:path>
                      </a:pathLst>
                    </a:cu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0807">
        <w:rPr>
          <w:noProof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2F476876" wp14:editId="617F3FB2">
                <wp:simplePos x="0" y="0"/>
                <wp:positionH relativeFrom="margin">
                  <wp:posOffset>-120015</wp:posOffset>
                </wp:positionH>
                <wp:positionV relativeFrom="page">
                  <wp:posOffset>914400</wp:posOffset>
                </wp:positionV>
                <wp:extent cx="6315075" cy="1790700"/>
                <wp:effectExtent l="0" t="0" r="0" b="0"/>
                <wp:wrapThrough wrapText="bothSides">
                  <wp:wrapPolygon edited="0">
                    <wp:start x="195" y="0"/>
                    <wp:lineTo x="195" y="21328"/>
                    <wp:lineTo x="21372" y="21328"/>
                    <wp:lineTo x="21372" y="0"/>
                    <wp:lineTo x="195" y="0"/>
                  </wp:wrapPolygon>
                </wp:wrapThrough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5075" cy="1790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211C2" w14:textId="2C3F59D2" w:rsidR="00281498" w:rsidRDefault="00310D5C" w:rsidP="00281498">
                            <w:pPr>
                              <w:pStyle w:val="Heading1"/>
                            </w:pPr>
                            <w:r>
                              <w:t>Upper South Island</w:t>
                            </w:r>
                          </w:p>
                          <w:p w14:paraId="6C002F7E" w14:textId="169C21B0" w:rsidR="00281498" w:rsidRPr="00281498" w:rsidRDefault="002E3DC6" w:rsidP="00281498">
                            <w:pPr>
                              <w:pStyle w:val="Subtitle"/>
                            </w:pPr>
                            <w:r>
                              <w:t>Non-transmission solutions</w:t>
                            </w:r>
                          </w:p>
                          <w:p w14:paraId="5E2AE3D1" w14:textId="729FA8F3" w:rsidR="00281498" w:rsidRPr="00281498" w:rsidRDefault="00281498" w:rsidP="00281498">
                            <w:pPr>
                              <w:pStyle w:val="Date"/>
                            </w:pPr>
                            <w:r w:rsidRPr="00281498">
                              <w:t xml:space="preserve">Information </w:t>
                            </w:r>
                            <w:proofErr w:type="gramStart"/>
                            <w:r w:rsidRPr="00281498">
                              <w:t>Sheet  |</w:t>
                            </w:r>
                            <w:proofErr w:type="gramEnd"/>
                            <w:r w:rsidRPr="00281498">
                              <w:t xml:space="preserve">  </w:t>
                            </w:r>
                            <w:r w:rsidR="002E3DC6">
                              <w:t>February 2026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F47687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9.45pt;margin-top:1in;width:497.25pt;height:141pt;z-index:251658243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" filled="f" stroked="f">
                <v:textbox style="mso-fit-shape-to-text:t">
                  <w:txbxContent>
                    <w:p w14:paraId="4ED211C2" w14:textId="2C3F59D2" w:rsidR="00281498" w:rsidRDefault="00310D5C" w:rsidP="00281498">
                      <w:pPr>
                        <w:pStyle w:val="Heading1"/>
                      </w:pPr>
                      <w:r>
                        <w:t>Upper South Island</w:t>
                      </w:r>
                    </w:p>
                    <w:p w14:paraId="6C002F7E" w14:textId="169C21B0" w:rsidR="00281498" w:rsidRPr="00281498" w:rsidRDefault="002E3DC6" w:rsidP="00281498">
                      <w:pPr>
                        <w:pStyle w:val="Subtitle"/>
                      </w:pPr>
                      <w:r>
                        <w:t>Non-transmission solutions</w:t>
                      </w:r>
                    </w:p>
                    <w:p w14:paraId="5E2AE3D1" w14:textId="729FA8F3" w:rsidR="00281498" w:rsidRPr="00281498" w:rsidRDefault="00281498" w:rsidP="00281498">
                      <w:pPr>
                        <w:pStyle w:val="Date"/>
                      </w:pPr>
                      <w:r w:rsidRPr="00281498">
                        <w:t xml:space="preserve">Information Sheet  |  </w:t>
                      </w:r>
                      <w:r w:rsidR="002E3DC6">
                        <w:t>February 2026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2A3395">
        <w:rPr>
          <w:noProof/>
        </w:rPr>
        <w:drawing>
          <wp:anchor distT="0" distB="0" distL="114300" distR="114300" simplePos="0" relativeHeight="251658241" behindDoc="0" locked="0" layoutInCell="1" allowOverlap="1" wp14:anchorId="69BB7EC8" wp14:editId="58FBA6CE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0785" cy="3244850"/>
            <wp:effectExtent l="0" t="0" r="0" b="0"/>
            <wp:wrapThrough wrapText="bothSides">
              <wp:wrapPolygon edited="0">
                <wp:start x="0" y="0"/>
                <wp:lineTo x="0" y="1268"/>
                <wp:lineTo x="381" y="2029"/>
                <wp:lineTo x="381" y="20290"/>
                <wp:lineTo x="0" y="20416"/>
                <wp:lineTo x="0" y="21431"/>
                <wp:lineTo x="21526" y="21431"/>
                <wp:lineTo x="21526" y="0"/>
                <wp:lineTo x="0" y="0"/>
              </wp:wrapPolygon>
            </wp:wrapThrough>
            <wp:docPr id="165524298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24298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" b="69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785" cy="32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6BD2">
        <w:rPr>
          <w:noProof/>
        </w:rPr>
        <w:drawing>
          <wp:anchor distT="180340" distB="180340" distL="114300" distR="5400675" simplePos="0" relativeHeight="251658242" behindDoc="0" locked="0" layoutInCell="1" allowOverlap="1" wp14:anchorId="493B191B" wp14:editId="0F2C27E3">
            <wp:simplePos x="0" y="0"/>
            <wp:positionH relativeFrom="column">
              <wp:posOffset>3810</wp:posOffset>
            </wp:positionH>
            <wp:positionV relativeFrom="page">
              <wp:posOffset>3449320</wp:posOffset>
            </wp:positionV>
            <wp:extent cx="1990800" cy="115200"/>
            <wp:effectExtent l="0" t="0" r="0" b="0"/>
            <wp:wrapThrough wrapText="bothSides">
              <wp:wrapPolygon edited="0">
                <wp:start x="20050" y="0"/>
                <wp:lineTo x="0" y="7160"/>
                <wp:lineTo x="0" y="17901"/>
                <wp:lineTo x="21290" y="17901"/>
                <wp:lineTo x="21290" y="0"/>
                <wp:lineTo x="20050" y="0"/>
              </wp:wrapPolygon>
            </wp:wrapThrough>
            <wp:docPr id="11667407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800" cy="1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0202">
        <w:t xml:space="preserve">Transpower is exploring </w:t>
      </w:r>
      <w:r w:rsidR="00C529B0">
        <w:t>n</w:t>
      </w:r>
      <w:r w:rsidR="00290202">
        <w:t>on-</w:t>
      </w:r>
      <w:r w:rsidR="00C529B0">
        <w:t>t</w:t>
      </w:r>
      <w:r w:rsidR="00290202">
        <w:t xml:space="preserve">ransmission </w:t>
      </w:r>
      <w:r w:rsidR="00C529B0">
        <w:t>s</w:t>
      </w:r>
      <w:r w:rsidR="00290202">
        <w:t>olutions in the upper South Island to help defer transmission and distribution investment</w:t>
      </w:r>
      <w:r w:rsidR="00BC279C">
        <w:t xml:space="preserve"> and</w:t>
      </w:r>
      <w:r w:rsidR="00290202">
        <w:t xml:space="preserve"> offer lower-cost options for New Zealanders</w:t>
      </w:r>
      <w:r w:rsidR="00963AA0">
        <w:t>,</w:t>
      </w:r>
      <w:r w:rsidR="00290202">
        <w:t xml:space="preserve"> while </w:t>
      </w:r>
      <w:r w:rsidR="00290202" w:rsidRPr="00376D0A">
        <w:t>contin</w:t>
      </w:r>
      <w:r w:rsidR="00290202">
        <w:t>uing</w:t>
      </w:r>
      <w:r w:rsidR="00290202" w:rsidRPr="00376D0A">
        <w:t xml:space="preserve"> to meet rapidly growing</w:t>
      </w:r>
      <w:r w:rsidR="00290202">
        <w:t xml:space="preserve"> </w:t>
      </w:r>
      <w:r w:rsidR="00BC279C">
        <w:t xml:space="preserve">electricity </w:t>
      </w:r>
      <w:r w:rsidR="00290202" w:rsidRPr="00376D0A">
        <w:t>demand</w:t>
      </w:r>
      <w:r w:rsidR="00A14C71">
        <w:t>.</w:t>
      </w:r>
    </w:p>
    <w:p w14:paraId="77F21BDC" w14:textId="2211F220" w:rsidR="00AF6BD2" w:rsidRDefault="00FC5C77" w:rsidP="00520807">
      <w:pPr>
        <w:pStyle w:val="Heading2"/>
        <w:spacing w:before="0"/>
      </w:pPr>
      <w:r>
        <w:t>Background information</w:t>
      </w:r>
    </w:p>
    <w:p w14:paraId="01802B9B" w14:textId="635F914C" w:rsidR="000214D4" w:rsidRDefault="00B252D4" w:rsidP="00AA025C">
      <w:r w:rsidRPr="002D7364">
        <w:rPr>
          <w:noProof/>
        </w:rPr>
        <w:drawing>
          <wp:anchor distT="0" distB="0" distL="114300" distR="306070" simplePos="0" relativeHeight="251658240" behindDoc="0" locked="0" layoutInCell="1" allowOverlap="1" wp14:anchorId="3CD744CF" wp14:editId="36E6DA0F">
            <wp:simplePos x="0" y="0"/>
            <wp:positionH relativeFrom="margin">
              <wp:posOffset>3283585</wp:posOffset>
            </wp:positionH>
            <wp:positionV relativeFrom="page">
              <wp:posOffset>4687570</wp:posOffset>
            </wp:positionV>
            <wp:extent cx="3049270" cy="2849245"/>
            <wp:effectExtent l="0" t="0" r="0" b="8255"/>
            <wp:wrapThrough wrapText="bothSides">
              <wp:wrapPolygon edited="0">
                <wp:start x="0" y="0"/>
                <wp:lineTo x="0" y="21518"/>
                <wp:lineTo x="21456" y="21518"/>
                <wp:lineTo x="21456" y="0"/>
                <wp:lineTo x="0" y="0"/>
              </wp:wrapPolygon>
            </wp:wrapThrough>
            <wp:docPr id="8" name="Picture Placeholder 7">
              <a:extLst xmlns:a="http://schemas.openxmlformats.org/drawingml/2006/main">
                <a:ext uri="{FF2B5EF4-FFF2-40B4-BE49-F238E27FC236}">
                  <a16:creationId xmlns:a16="http://schemas.microsoft.com/office/drawing/2014/main" id="{28B9A3C6-008F-F8E4-43CD-45F465EF9BB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Placeholder 7">
                      <a:extLst>
                        <a:ext uri="{FF2B5EF4-FFF2-40B4-BE49-F238E27FC236}">
                          <a16:creationId xmlns:a16="http://schemas.microsoft.com/office/drawing/2014/main" id="{28B9A3C6-008F-F8E4-43CD-45F465EF9BB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33" b="7133"/>
                    <a:stretch>
                      <a:fillRect/>
                    </a:stretch>
                  </pic:blipFill>
                  <pic:spPr>
                    <a:xfrm>
                      <a:off x="0" y="0"/>
                      <a:ext cx="3049270" cy="2849245"/>
                    </a:xfrm>
                    <a:prstGeom prst="rect">
                      <a:avLst/>
                    </a:prstGeom>
                    <a:solidFill>
                      <a:schemeClr val="bg2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621B">
        <w:t xml:space="preserve">We </w:t>
      </w:r>
      <w:r w:rsidR="00B507CA">
        <w:t xml:space="preserve">are investigating possible electricity infrastructure </w:t>
      </w:r>
      <w:r w:rsidR="009866FB">
        <w:t>in</w:t>
      </w:r>
      <w:r w:rsidR="00B507CA">
        <w:t>vestments</w:t>
      </w:r>
      <w:r w:rsidR="009866FB">
        <w:t xml:space="preserve"> for </w:t>
      </w:r>
      <w:r w:rsidR="00073841">
        <w:t>our</w:t>
      </w:r>
      <w:r w:rsidR="009866FB">
        <w:t xml:space="preserve"> upper South Island </w:t>
      </w:r>
      <w:r w:rsidR="00372169">
        <w:t xml:space="preserve">network </w:t>
      </w:r>
      <w:r w:rsidR="009866FB">
        <w:t>to</w:t>
      </w:r>
      <w:r w:rsidR="00796FE6">
        <w:t xml:space="preserve"> </w:t>
      </w:r>
      <w:r w:rsidR="009866FB">
        <w:t xml:space="preserve">ensure a reliable </w:t>
      </w:r>
      <w:r w:rsidR="008F6080">
        <w:t xml:space="preserve">future </w:t>
      </w:r>
      <w:r w:rsidR="00FE7A0D">
        <w:t xml:space="preserve">power supply as the region grows and more homes and businesses switch </w:t>
      </w:r>
      <w:r w:rsidR="000214D4">
        <w:t>their energy use to electricity.</w:t>
      </w:r>
    </w:p>
    <w:p w14:paraId="20332C2E" w14:textId="215E6F07" w:rsidR="00EE6E12" w:rsidRDefault="00EE6E12" w:rsidP="00EE6E12">
      <w:r w:rsidRPr="00576169">
        <w:t xml:space="preserve">This critical </w:t>
      </w:r>
      <w:r w:rsidR="00073841">
        <w:t>network</w:t>
      </w:r>
      <w:r w:rsidRPr="00576169">
        <w:t xml:space="preserve"> allows </w:t>
      </w:r>
      <w:r>
        <w:t xml:space="preserve">all </w:t>
      </w:r>
      <w:r w:rsidRPr="00576169">
        <w:t>areas north of Twizel to access lower cost and reliable electricity produced by the major hydro generation schemes to the southwest of the</w:t>
      </w:r>
      <w:r>
        <w:t xml:space="preserve"> South Island.</w:t>
      </w:r>
    </w:p>
    <w:p w14:paraId="0F2B5F6E" w14:textId="4E7E3786" w:rsidR="00B67B97" w:rsidRDefault="00B67B97" w:rsidP="00B67B97">
      <w:r>
        <w:t>D</w:t>
      </w:r>
      <w:r w:rsidRPr="00376D0A">
        <w:t>emand in the South Island has been rising consistently in recent years, especially in summer when irrigation significantly increases power usage</w:t>
      </w:r>
      <w:r>
        <w:t>. This trend is set to continue as the region grows and electrifies,</w:t>
      </w:r>
      <w:r w:rsidRPr="00376D0A">
        <w:t xml:space="preserve"> through </w:t>
      </w:r>
      <w:r>
        <w:t xml:space="preserve">the </w:t>
      </w:r>
      <w:r w:rsidRPr="00376D0A">
        <w:t>adoption of electric vehicles and the replacement of coal for industrial processes</w:t>
      </w:r>
      <w:r>
        <w:t>.</w:t>
      </w:r>
    </w:p>
    <w:p w14:paraId="7983F579" w14:textId="12609081" w:rsidR="00A5584B" w:rsidRDefault="00EF75FC" w:rsidP="00A5584B">
      <w:r>
        <w:t xml:space="preserve">Part of our </w:t>
      </w:r>
      <w:r w:rsidR="00CD02DE">
        <w:t>investigation include</w:t>
      </w:r>
      <w:r w:rsidR="00E1506D">
        <w:t>s</w:t>
      </w:r>
      <w:r w:rsidR="00CD02DE">
        <w:t xml:space="preserve"> </w:t>
      </w:r>
      <w:r w:rsidR="00E1506D">
        <w:t>the consideration of</w:t>
      </w:r>
      <w:r w:rsidR="00A102DE">
        <w:t xml:space="preserve"> non-transmission solutions</w:t>
      </w:r>
      <w:r w:rsidR="007A6F7E">
        <w:t xml:space="preserve"> (NTS) such as demand response strategies</w:t>
      </w:r>
      <w:r w:rsidR="00CC3071">
        <w:t>, where industrial customers</w:t>
      </w:r>
      <w:r w:rsidR="001F4A3C">
        <w:t>, flex</w:t>
      </w:r>
      <w:r w:rsidR="00733F87">
        <w:t xml:space="preserve">ibility service providers or electricity retailers </w:t>
      </w:r>
      <w:r w:rsidR="00E33C81">
        <w:t>work to shift electricity demand</w:t>
      </w:r>
      <w:r w:rsidR="00E04D3A">
        <w:t xml:space="preserve"> </w:t>
      </w:r>
      <w:r w:rsidR="00964667">
        <w:t xml:space="preserve">away from </w:t>
      </w:r>
      <w:r w:rsidR="002750AC">
        <w:t>peak demand periods, reducing or delaying the need to upgrade or build new lines.</w:t>
      </w:r>
      <w:r w:rsidR="00A5584B" w:rsidRPr="00A5584B">
        <w:t xml:space="preserve"> </w:t>
      </w:r>
    </w:p>
    <w:p w14:paraId="19604727" w14:textId="64BFF74A" w:rsidR="006603F7" w:rsidRDefault="00A5584B" w:rsidP="00A8171B">
      <w:r>
        <w:t>Our investment proposal will future proof electricity supply to an extensive part of the South Island into the 2030s, enabling its communities to grow, and people and businesses to thrive.</w:t>
      </w:r>
    </w:p>
    <w:p w14:paraId="5BB51E4D" w14:textId="230BDE6A" w:rsidR="00AF6BD2" w:rsidRDefault="00E769CC" w:rsidP="00AF6BD2">
      <w:pPr>
        <w:pStyle w:val="Heading3"/>
      </w:pPr>
      <w:r>
        <w:t>Draft approval from the Commerce Commission</w:t>
      </w:r>
      <w:r w:rsidR="00231191">
        <w:br/>
      </w:r>
    </w:p>
    <w:p w14:paraId="43B12973" w14:textId="3EB80818" w:rsidR="00191DB6" w:rsidRDefault="00231191" w:rsidP="00231191">
      <w:r>
        <w:t>In December 2025, the</w:t>
      </w:r>
      <w:r w:rsidRPr="004B1DAD">
        <w:rPr>
          <w:b/>
          <w:bCs/>
          <w:color w:val="7F7F7F" w:themeColor="text1" w:themeTint="80"/>
          <w:u w:val="single"/>
        </w:rPr>
        <w:t xml:space="preserve"> </w:t>
      </w:r>
      <w:hyperlink r:id="rId15" w:history="1">
        <w:r w:rsidRPr="004B1DAD">
          <w:rPr>
            <w:rStyle w:val="Hyperlink"/>
            <w:b w:val="0"/>
            <w:bCs/>
            <w:color w:val="7F7F7F" w:themeColor="text1" w:themeTint="80"/>
            <w:u w:val="single"/>
          </w:rPr>
          <w:t>Commerce Commission announced its draft approval</w:t>
        </w:r>
      </w:hyperlink>
      <w:r>
        <w:t xml:space="preserve"> </w:t>
      </w:r>
      <w:r w:rsidR="0098043F">
        <w:t xml:space="preserve">of </w:t>
      </w:r>
      <w:r w:rsidR="001A744A">
        <w:t xml:space="preserve">our </w:t>
      </w:r>
      <w:r>
        <w:t xml:space="preserve">$193 million </w:t>
      </w:r>
      <w:r w:rsidR="00DB2F0F">
        <w:t xml:space="preserve">investment </w:t>
      </w:r>
      <w:r w:rsidR="0098043F">
        <w:t xml:space="preserve">proposal for </w:t>
      </w:r>
      <w:r w:rsidR="001C6657">
        <w:t>the</w:t>
      </w:r>
      <w:r>
        <w:t xml:space="preserve"> upper South Island</w:t>
      </w:r>
      <w:r w:rsidR="001A744A">
        <w:t xml:space="preserve"> </w:t>
      </w:r>
      <w:r>
        <w:t>network</w:t>
      </w:r>
      <w:r w:rsidR="00571500">
        <w:t>,</w:t>
      </w:r>
      <w:r>
        <w:t xml:space="preserve"> to ensure </w:t>
      </w:r>
      <w:r w:rsidR="0024037A">
        <w:t>we</w:t>
      </w:r>
      <w:r w:rsidRPr="00576169">
        <w:t xml:space="preserve"> can continue to meet rapidly growing </w:t>
      </w:r>
      <w:r>
        <w:t>electricity</w:t>
      </w:r>
      <w:r w:rsidRPr="00576169">
        <w:t xml:space="preserve"> demand</w:t>
      </w:r>
      <w:r w:rsidR="00BC7F73">
        <w:t>.</w:t>
      </w:r>
      <w:r>
        <w:t xml:space="preserve"> </w:t>
      </w:r>
    </w:p>
    <w:p w14:paraId="2FBCC3C1" w14:textId="4371E5CB" w:rsidR="0029121E" w:rsidRDefault="00231191" w:rsidP="00231191">
      <w:r w:rsidRPr="00576169">
        <w:t xml:space="preserve">Our </w:t>
      </w:r>
      <w:r>
        <w:t xml:space="preserve">investment </w:t>
      </w:r>
      <w:r w:rsidRPr="00576169">
        <w:t>proposal</w:t>
      </w:r>
      <w:r>
        <w:t xml:space="preserve"> </w:t>
      </w:r>
      <w:r w:rsidRPr="00576169">
        <w:t xml:space="preserve">includes $7 million to identify and implement </w:t>
      </w:r>
      <w:r>
        <w:t>NTS</w:t>
      </w:r>
      <w:r w:rsidRPr="00576169">
        <w:t>.</w:t>
      </w:r>
      <w:r>
        <w:t xml:space="preserve"> </w:t>
      </w:r>
      <w:r w:rsidRPr="00576169">
        <w:t xml:space="preserve">These </w:t>
      </w:r>
      <w:r>
        <w:t xml:space="preserve">initiatives </w:t>
      </w:r>
      <w:r w:rsidRPr="00576169">
        <w:t xml:space="preserve">can help reduce </w:t>
      </w:r>
      <w:r w:rsidR="000B405B">
        <w:t xml:space="preserve">electricity demand </w:t>
      </w:r>
      <w:r w:rsidR="003C0213">
        <w:t xml:space="preserve">during peak usage, </w:t>
      </w:r>
      <w:r>
        <w:t xml:space="preserve">improving the performance of existing infrastructure and reducing or delaying the need </w:t>
      </w:r>
      <w:r w:rsidR="00545721">
        <w:t xml:space="preserve">for </w:t>
      </w:r>
      <w:r>
        <w:t>upgrade</w:t>
      </w:r>
      <w:r w:rsidR="00545721">
        <w:t>s</w:t>
      </w:r>
      <w:r>
        <w:t xml:space="preserve"> or new lines.</w:t>
      </w:r>
    </w:p>
    <w:p w14:paraId="23B5C3FB" w14:textId="7CFA6CD8" w:rsidR="000A3B09" w:rsidRDefault="00231191" w:rsidP="00231191">
      <w:r>
        <w:t>An NTS strategy</w:t>
      </w:r>
      <w:r w:rsidRPr="007628B1">
        <w:t xml:space="preserve"> </w:t>
      </w:r>
      <w:r>
        <w:t>could</w:t>
      </w:r>
      <w:r w:rsidRPr="007628B1">
        <w:t xml:space="preserve"> play a role in deferring transmission investment, </w:t>
      </w:r>
      <w:r>
        <w:t xml:space="preserve">aiding in </w:t>
      </w:r>
      <w:r w:rsidRPr="007628B1">
        <w:t xml:space="preserve">managing </w:t>
      </w:r>
      <w:r>
        <w:t xml:space="preserve">the </w:t>
      </w:r>
      <w:r w:rsidRPr="007628B1">
        <w:t xml:space="preserve">uncertainty associated </w:t>
      </w:r>
      <w:r>
        <w:t>with potential large</w:t>
      </w:r>
      <w:r w:rsidRPr="007628B1">
        <w:t xml:space="preserve"> step load</w:t>
      </w:r>
      <w:r>
        <w:t xml:space="preserve"> changes (e.g., dairy </w:t>
      </w:r>
      <w:r w:rsidR="00101755">
        <w:t>and</w:t>
      </w:r>
      <w:r>
        <w:t xml:space="preserve"> aviation electrification in Canterbury) </w:t>
      </w:r>
      <w:r w:rsidRPr="007628B1">
        <w:t>and mitigating risks of delays in constructing transmission assets</w:t>
      </w:r>
      <w:r>
        <w:t xml:space="preserve"> in support of our investment proposal. </w:t>
      </w:r>
    </w:p>
    <w:p w14:paraId="3B1232DE" w14:textId="358F84E1" w:rsidR="00AF6BD2" w:rsidRDefault="00D616A5" w:rsidP="00591D66">
      <w:pPr>
        <w:pStyle w:val="Heading2"/>
      </w:pPr>
      <w:r>
        <w:lastRenderedPageBreak/>
        <w:t xml:space="preserve">Capacity constraint forecast </w:t>
      </w:r>
    </w:p>
    <w:p w14:paraId="3DE6F8B4" w14:textId="56C952BF" w:rsidR="00D904E1" w:rsidRPr="00576169" w:rsidRDefault="00D904E1" w:rsidP="00D904E1">
      <w:r w:rsidRPr="75B9866D">
        <w:rPr>
          <w:rFonts w:ascii="Matter" w:hAnsi="Matter"/>
        </w:rPr>
        <w:t xml:space="preserve">As electricity demand continues to grow, more power will need to be transferred up the South Island, requiring voltage support to maintain a stable power supply. Without appropriate transmission investments in the upper South Island, reliability may be constrained by 2029, necessitating a flexible NTS to manage and address these projected constraints. </w:t>
      </w:r>
      <w:r w:rsidRPr="00576169">
        <w:t>  </w:t>
      </w:r>
    </w:p>
    <w:p w14:paraId="4436512E" w14:textId="0C3315F1" w:rsidR="00AF6BD2" w:rsidRDefault="00E65553" w:rsidP="00D904E1">
      <w:r w:rsidRPr="002D7364">
        <w:rPr>
          <w:noProof/>
        </w:rPr>
        <w:drawing>
          <wp:anchor distT="114935" distB="114935" distL="114300" distR="114300" simplePos="0" relativeHeight="251658246" behindDoc="0" locked="0" layoutInCell="1" allowOverlap="1" wp14:anchorId="6BE63194" wp14:editId="32BF4D72">
            <wp:simplePos x="0" y="0"/>
            <wp:positionH relativeFrom="margin">
              <wp:posOffset>2865755</wp:posOffset>
            </wp:positionH>
            <wp:positionV relativeFrom="page">
              <wp:posOffset>3042285</wp:posOffset>
            </wp:positionV>
            <wp:extent cx="3423600" cy="2073600"/>
            <wp:effectExtent l="0" t="0" r="5715" b="3175"/>
            <wp:wrapThrough wrapText="bothSides">
              <wp:wrapPolygon edited="0">
                <wp:start x="0" y="0"/>
                <wp:lineTo x="0" y="21435"/>
                <wp:lineTo x="21516" y="21435"/>
                <wp:lineTo x="21516" y="0"/>
                <wp:lineTo x="0" y="0"/>
              </wp:wrapPolygon>
            </wp:wrapThrough>
            <wp:docPr id="10" name="Picture Placeholder 9">
              <a:extLst xmlns:a="http://schemas.openxmlformats.org/drawingml/2006/main">
                <a:ext uri="{FF2B5EF4-FFF2-40B4-BE49-F238E27FC236}">
                  <a16:creationId xmlns:a16="http://schemas.microsoft.com/office/drawing/2014/main" id="{4EC0C015-BBA3-0566-30FC-A5922FA53234}"/>
                </a:ext>
              </a:extLst>
            </wp:docPr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Placeholder 9">
                      <a:extLst>
                        <a:ext uri="{FF2B5EF4-FFF2-40B4-BE49-F238E27FC236}">
                          <a16:creationId xmlns:a16="http://schemas.microsoft.com/office/drawing/2014/main" id="{4EC0C015-BBA3-0566-30FC-A5922FA53234}"/>
                        </a:ext>
                      </a:extLst>
                    </pic:cNvPr>
                    <pic:cNvPicPr preferRelativeResize="0">
                      <a:picLocks noGrp="1"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" b="106"/>
                    <a:stretch>
                      <a:fillRect/>
                    </a:stretch>
                  </pic:blipFill>
                  <pic:spPr>
                    <a:xfrm>
                      <a:off x="0" y="0"/>
                      <a:ext cx="3423600" cy="2073600"/>
                    </a:xfrm>
                    <a:prstGeom prst="rect">
                      <a:avLst/>
                    </a:prstGeom>
                    <a:solidFill>
                      <a:schemeClr val="bg2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04E1" w:rsidRPr="001108C0">
        <w:rPr>
          <w:rFonts w:ascii="Matter" w:hAnsi="Matter"/>
          <w:color w:val="4A636F"/>
        </w:rPr>
        <w:t>Current estimates indicate a demand response requirement of up to 34MW in winter and 93MW in summer, with possible shoulder</w:t>
      </w:r>
      <w:r w:rsidR="00D904E1">
        <w:t xml:space="preserve"> </w:t>
      </w:r>
      <w:r w:rsidR="00891998" w:rsidRPr="001108C0">
        <w:rPr>
          <w:rFonts w:ascii="Matter" w:hAnsi="Matter"/>
          <w:color w:val="4A636F"/>
        </w:rPr>
        <w:t>period activity. These figures may change as updated load forecasts become available from local lines companies.</w:t>
      </w:r>
      <w:r w:rsidR="00AF6BD2">
        <w:t xml:space="preserve"> </w:t>
      </w:r>
    </w:p>
    <w:p w14:paraId="528D5587" w14:textId="59B008D5" w:rsidR="00C05E1A" w:rsidRDefault="00C05E1A" w:rsidP="00C05E1A">
      <w:r w:rsidRPr="00A3069C">
        <w:t xml:space="preserve">We are targeting the following </w:t>
      </w:r>
      <w:r>
        <w:t>Grid Exit Points (</w:t>
      </w:r>
      <w:r w:rsidRPr="00A3069C">
        <w:t>GXPs</w:t>
      </w:r>
      <w:r>
        <w:t>)</w:t>
      </w:r>
      <w:r w:rsidRPr="00A3069C">
        <w:t xml:space="preserve"> for NTS, which provide the greatest value for deferral</w:t>
      </w:r>
      <w:r w:rsidR="00573D5C">
        <w:t>, however we are open to other GXPs.</w:t>
      </w:r>
    </w:p>
    <w:p w14:paraId="13170B85" w14:textId="20377FEB" w:rsidR="00C05E1A" w:rsidRPr="00BA1BF1" w:rsidRDefault="00C05E1A" w:rsidP="00C05E1A">
      <w:pPr>
        <w:pStyle w:val="ListParagraph"/>
        <w:numPr>
          <w:ilvl w:val="0"/>
          <w:numId w:val="1"/>
        </w:numPr>
      </w:pPr>
      <w:r w:rsidRPr="00BA1BF1">
        <w:rPr>
          <w:lang w:val="en-US"/>
        </w:rPr>
        <w:t>Ashburton - </w:t>
      </w:r>
      <w:r w:rsidRPr="00BA1BF1">
        <w:rPr>
          <w:b/>
          <w:bCs/>
          <w:lang w:val="en-US"/>
        </w:rPr>
        <w:t>ASB</w:t>
      </w:r>
      <w:r w:rsidRPr="00BA1BF1">
        <w:t> </w:t>
      </w:r>
    </w:p>
    <w:p w14:paraId="7621B372" w14:textId="77777777" w:rsidR="00C05E1A" w:rsidRPr="00BA1BF1" w:rsidRDefault="00C05E1A" w:rsidP="00C05E1A">
      <w:pPr>
        <w:pStyle w:val="ListParagraph"/>
        <w:numPr>
          <w:ilvl w:val="0"/>
          <w:numId w:val="1"/>
        </w:numPr>
      </w:pPr>
      <w:r w:rsidRPr="00BA1BF1">
        <w:rPr>
          <w:lang w:val="en-US"/>
        </w:rPr>
        <w:t>Islington -</w:t>
      </w:r>
      <w:r w:rsidRPr="00BA1BF1">
        <w:rPr>
          <w:b/>
          <w:bCs/>
          <w:lang w:val="en-US"/>
        </w:rPr>
        <w:t> ISL</w:t>
      </w:r>
      <w:r w:rsidRPr="00BA1BF1">
        <w:t> </w:t>
      </w:r>
    </w:p>
    <w:p w14:paraId="05EE1D38" w14:textId="3218024E" w:rsidR="00C05E1A" w:rsidRPr="00BA1BF1" w:rsidRDefault="00C05E1A" w:rsidP="00C05E1A">
      <w:pPr>
        <w:pStyle w:val="ListParagraph"/>
        <w:numPr>
          <w:ilvl w:val="0"/>
          <w:numId w:val="1"/>
        </w:numPr>
      </w:pPr>
      <w:r w:rsidRPr="00BA1BF1">
        <w:rPr>
          <w:lang w:val="en-US"/>
        </w:rPr>
        <w:t>Timaru - </w:t>
      </w:r>
      <w:r w:rsidRPr="00BA1BF1">
        <w:rPr>
          <w:b/>
          <w:bCs/>
          <w:lang w:val="en-US"/>
        </w:rPr>
        <w:t>TIM</w:t>
      </w:r>
      <w:r w:rsidRPr="00BA1BF1">
        <w:t> </w:t>
      </w:r>
    </w:p>
    <w:p w14:paraId="1AE3AA1D" w14:textId="77777777" w:rsidR="00C05E1A" w:rsidRDefault="00C05E1A" w:rsidP="00C05E1A">
      <w:pPr>
        <w:pStyle w:val="ListParagraph"/>
        <w:numPr>
          <w:ilvl w:val="0"/>
          <w:numId w:val="1"/>
        </w:numPr>
      </w:pPr>
      <w:r w:rsidRPr="00BA1BF1">
        <w:rPr>
          <w:lang w:val="en-US"/>
        </w:rPr>
        <w:t>Temuka - </w:t>
      </w:r>
      <w:r w:rsidRPr="00BA1BF1">
        <w:rPr>
          <w:b/>
          <w:bCs/>
          <w:lang w:val="en-US"/>
        </w:rPr>
        <w:t>TMK</w:t>
      </w:r>
      <w:r w:rsidRPr="00BA1BF1">
        <w:t> </w:t>
      </w:r>
    </w:p>
    <w:p w14:paraId="7622BB55" w14:textId="6AAF302C" w:rsidR="00AF6BD2" w:rsidRPr="00AF6BD2" w:rsidRDefault="00C05E1A" w:rsidP="00190151">
      <w:pPr>
        <w:pStyle w:val="ListParagraph"/>
        <w:numPr>
          <w:ilvl w:val="0"/>
          <w:numId w:val="1"/>
        </w:numPr>
      </w:pPr>
      <w:r>
        <w:t xml:space="preserve">Norwood - </w:t>
      </w:r>
      <w:r w:rsidRPr="00BA1BF1">
        <w:rPr>
          <w:b/>
          <w:bCs/>
        </w:rPr>
        <w:t>NWD</w:t>
      </w:r>
    </w:p>
    <w:p w14:paraId="6353FA0C" w14:textId="4BAFC592" w:rsidR="00842BCD" w:rsidRDefault="00842BCD" w:rsidP="00520807">
      <w:pPr>
        <w:pStyle w:val="Heading2"/>
        <w:rPr>
          <w:noProof/>
        </w:rPr>
      </w:pPr>
    </w:p>
    <w:p w14:paraId="2D79A5A4" w14:textId="53A38A73" w:rsidR="00D4555D" w:rsidRDefault="00190151" w:rsidP="00520807">
      <w:pPr>
        <w:pStyle w:val="Heading2"/>
      </w:pPr>
      <w:r>
        <w:rPr>
          <w:noProof/>
        </w:rPr>
        <w:t xml:space="preserve">Upcoming initiatives </w:t>
      </w:r>
      <w:r w:rsidR="00605732">
        <w:rPr>
          <w:noProof/>
        </w:rPr>
        <w:t>– request for proposals</w:t>
      </w:r>
    </w:p>
    <w:p w14:paraId="6E139D1C" w14:textId="0EBD117D" w:rsidR="00480CBF" w:rsidRDefault="00480CBF" w:rsidP="00480CBF">
      <w:pPr>
        <w:rPr>
          <w:rFonts w:ascii="Matter" w:hAnsi="Matter"/>
          <w:color w:val="4A636F"/>
        </w:rPr>
      </w:pPr>
      <w:r w:rsidRPr="00BA1BF1">
        <w:rPr>
          <w:rFonts w:ascii="Matter" w:hAnsi="Matter"/>
          <w:color w:val="4A636F"/>
        </w:rPr>
        <w:t xml:space="preserve">If the Commerce Commission </w:t>
      </w:r>
      <w:r>
        <w:rPr>
          <w:rFonts w:ascii="Matter" w:hAnsi="Matter"/>
          <w:color w:val="4A636F"/>
        </w:rPr>
        <w:t xml:space="preserve">gives its final </w:t>
      </w:r>
      <w:r w:rsidRPr="00BA1BF1">
        <w:rPr>
          <w:rFonts w:ascii="Matter" w:hAnsi="Matter"/>
          <w:color w:val="4A636F"/>
        </w:rPr>
        <w:t>approv</w:t>
      </w:r>
      <w:r w:rsidR="008A6FB6">
        <w:rPr>
          <w:rFonts w:ascii="Matter" w:hAnsi="Matter"/>
          <w:color w:val="4A636F"/>
        </w:rPr>
        <w:t>al for</w:t>
      </w:r>
      <w:r w:rsidRPr="00BA1BF1">
        <w:rPr>
          <w:rFonts w:ascii="Matter" w:hAnsi="Matter"/>
          <w:color w:val="4A636F"/>
        </w:rPr>
        <w:t xml:space="preserve"> the </w:t>
      </w:r>
      <w:r>
        <w:rPr>
          <w:rFonts w:ascii="Matter" w:hAnsi="Matter"/>
          <w:color w:val="4A636F"/>
        </w:rPr>
        <w:t xml:space="preserve">inclusion of the $7 million </w:t>
      </w:r>
      <w:r w:rsidRPr="00BA1BF1">
        <w:rPr>
          <w:rFonts w:ascii="Matter" w:hAnsi="Matter"/>
          <w:color w:val="4A636F"/>
        </w:rPr>
        <w:t xml:space="preserve">NTS </w:t>
      </w:r>
      <w:r>
        <w:rPr>
          <w:rFonts w:ascii="Matter" w:hAnsi="Matter"/>
          <w:color w:val="4A636F"/>
        </w:rPr>
        <w:t>allowance, we</w:t>
      </w:r>
      <w:r w:rsidRPr="00BA1BF1">
        <w:rPr>
          <w:rFonts w:ascii="Matter" w:hAnsi="Matter"/>
          <w:color w:val="4A636F"/>
        </w:rPr>
        <w:t xml:space="preserve"> plan to issue a </w:t>
      </w:r>
      <w:r w:rsidR="008A6FB6">
        <w:rPr>
          <w:rFonts w:ascii="Matter" w:hAnsi="Matter"/>
          <w:color w:val="4A636F"/>
        </w:rPr>
        <w:t>request for proposals (</w:t>
      </w:r>
      <w:r w:rsidRPr="00BA1BF1">
        <w:rPr>
          <w:rFonts w:ascii="Matter" w:hAnsi="Matter"/>
          <w:color w:val="4A636F"/>
        </w:rPr>
        <w:t>RFP</w:t>
      </w:r>
      <w:r w:rsidR="008A6FB6">
        <w:rPr>
          <w:rFonts w:ascii="Matter" w:hAnsi="Matter"/>
          <w:color w:val="4A636F"/>
        </w:rPr>
        <w:t>)</w:t>
      </w:r>
      <w:r w:rsidRPr="00BA1BF1">
        <w:rPr>
          <w:rFonts w:ascii="Matter" w:hAnsi="Matter"/>
          <w:color w:val="4A636F"/>
        </w:rPr>
        <w:t xml:space="preserve"> for </w:t>
      </w:r>
      <w:r>
        <w:rPr>
          <w:rFonts w:ascii="Matter" w:hAnsi="Matter"/>
          <w:color w:val="4A636F"/>
        </w:rPr>
        <w:t>f</w:t>
      </w:r>
      <w:r w:rsidRPr="00BA1BF1">
        <w:rPr>
          <w:rFonts w:ascii="Matter" w:hAnsi="Matter"/>
          <w:color w:val="4A636F"/>
        </w:rPr>
        <w:t xml:space="preserve">lexibility </w:t>
      </w:r>
      <w:r>
        <w:rPr>
          <w:rFonts w:ascii="Matter" w:hAnsi="Matter"/>
          <w:color w:val="4A636F"/>
        </w:rPr>
        <w:t>s</w:t>
      </w:r>
      <w:r w:rsidRPr="00BA1BF1">
        <w:rPr>
          <w:rFonts w:ascii="Matter" w:hAnsi="Matter"/>
          <w:color w:val="4A636F"/>
        </w:rPr>
        <w:t xml:space="preserve">olutions </w:t>
      </w:r>
      <w:r>
        <w:rPr>
          <w:rFonts w:ascii="Matter" w:hAnsi="Matter"/>
          <w:color w:val="4A636F"/>
        </w:rPr>
        <w:t>p</w:t>
      </w:r>
      <w:r w:rsidRPr="00BA1BF1">
        <w:rPr>
          <w:rFonts w:ascii="Matter" w:hAnsi="Matter"/>
          <w:color w:val="4A636F"/>
        </w:rPr>
        <w:t>roviders</w:t>
      </w:r>
      <w:r>
        <w:rPr>
          <w:rFonts w:ascii="Matter" w:hAnsi="Matter"/>
          <w:color w:val="4A636F"/>
        </w:rPr>
        <w:t xml:space="preserve"> around late Autumn</w:t>
      </w:r>
      <w:r w:rsidRPr="00BA1BF1">
        <w:rPr>
          <w:rFonts w:ascii="Matter" w:hAnsi="Matter"/>
          <w:color w:val="4A636F"/>
        </w:rPr>
        <w:t xml:space="preserve"> 2026.</w:t>
      </w:r>
    </w:p>
    <w:p w14:paraId="017F2666" w14:textId="08228FFA" w:rsidR="00480CBF" w:rsidRPr="00ED75D0" w:rsidRDefault="00480CBF" w:rsidP="00480CBF">
      <w:pPr>
        <w:rPr>
          <w:rFonts w:ascii="Matter" w:hAnsi="Matter"/>
          <w:color w:val="4A636F"/>
        </w:rPr>
      </w:pPr>
      <w:r w:rsidRPr="1A47DE59">
        <w:rPr>
          <w:rFonts w:ascii="Matter" w:hAnsi="Matter"/>
          <w:lang w:val="en-US"/>
        </w:rPr>
        <w:t xml:space="preserve">We are interested </w:t>
      </w:r>
      <w:r w:rsidRPr="1A47DE59">
        <w:rPr>
          <w:rFonts w:ascii="Matter" w:hAnsi="Matter"/>
        </w:rPr>
        <w:t>in new flexibility solutions for summer, winter, and potential shoulder periods that are not already reserved by other programs</w:t>
      </w:r>
      <w:r w:rsidR="006E1C15">
        <w:rPr>
          <w:rFonts w:ascii="Matter" w:hAnsi="Matter"/>
        </w:rPr>
        <w:t>,</w:t>
      </w:r>
      <w:r w:rsidRPr="1A47DE59">
        <w:rPr>
          <w:rFonts w:ascii="Matter" w:hAnsi="Matter"/>
        </w:rPr>
        <w:t xml:space="preserve"> and do not conflict with proposed 'active' times for upper South Island NTS.</w:t>
      </w:r>
    </w:p>
    <w:p w14:paraId="05F0C7D6" w14:textId="3FE26997" w:rsidR="00F668E1" w:rsidRDefault="0359DAA6" w:rsidP="00480CBF">
      <w:pPr>
        <w:rPr>
          <w:rFonts w:ascii="Matter" w:hAnsi="Matter"/>
          <w:color w:val="4A636F"/>
          <w:lang w:val="en-US"/>
        </w:rPr>
      </w:pPr>
      <w:r>
        <w:rPr>
          <w:noProof/>
        </w:rPr>
        <w:drawing>
          <wp:anchor distT="0" distB="0" distL="114300" distR="114300" simplePos="0" relativeHeight="251658247" behindDoc="0" locked="0" layoutInCell="1" allowOverlap="1" wp14:anchorId="3A4DD10A" wp14:editId="3ACD0AC9">
            <wp:simplePos x="0" y="0"/>
            <wp:positionH relativeFrom="margin">
              <wp:align>left</wp:align>
            </wp:positionH>
            <wp:positionV relativeFrom="paragraph">
              <wp:posOffset>-2540</wp:posOffset>
            </wp:positionV>
            <wp:extent cx="3368675" cy="1899285"/>
            <wp:effectExtent l="0" t="0" r="3175" b="5715"/>
            <wp:wrapSquare wrapText="bothSides"/>
            <wp:docPr id="182952074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520747" name="Picture 182952074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8675" cy="1899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CBF" w:rsidRPr="1A47DE59">
        <w:rPr>
          <w:rFonts w:ascii="Matter" w:hAnsi="Matter"/>
          <w:lang w:val="en-US"/>
        </w:rPr>
        <w:t xml:space="preserve">Proposals will be </w:t>
      </w:r>
      <w:r w:rsidR="001E19B9" w:rsidRPr="1A47DE59">
        <w:rPr>
          <w:rFonts w:ascii="Matter" w:hAnsi="Matter"/>
          <w:lang w:val="en-US"/>
        </w:rPr>
        <w:t xml:space="preserve">evaluated </w:t>
      </w:r>
      <w:r w:rsidR="00455112" w:rsidRPr="1A47DE59">
        <w:rPr>
          <w:rFonts w:ascii="Matter" w:hAnsi="Matter"/>
          <w:lang w:val="en-US"/>
        </w:rPr>
        <w:t xml:space="preserve">on economic benefit </w:t>
      </w:r>
      <w:r w:rsidR="00BF4544" w:rsidRPr="1A47DE59">
        <w:rPr>
          <w:rFonts w:ascii="Matter" w:hAnsi="Matter"/>
          <w:lang w:val="en-US"/>
        </w:rPr>
        <w:t xml:space="preserve">against </w:t>
      </w:r>
      <w:r w:rsidR="00267351" w:rsidRPr="1A47DE59">
        <w:rPr>
          <w:rFonts w:ascii="Matter" w:hAnsi="Matter"/>
          <w:lang w:val="en-US"/>
        </w:rPr>
        <w:t xml:space="preserve">the transmission </w:t>
      </w:r>
      <w:proofErr w:type="gramStart"/>
      <w:r w:rsidR="00267351" w:rsidRPr="1A47DE59">
        <w:rPr>
          <w:rFonts w:ascii="Matter" w:hAnsi="Matter"/>
          <w:lang w:val="en-US"/>
        </w:rPr>
        <w:t>option</w:t>
      </w:r>
      <w:proofErr w:type="gramEnd"/>
      <w:r w:rsidR="00416234" w:rsidRPr="1A47DE59">
        <w:rPr>
          <w:rFonts w:ascii="Matter" w:hAnsi="Matter"/>
          <w:lang w:val="en-US"/>
        </w:rPr>
        <w:t xml:space="preserve"> and </w:t>
      </w:r>
      <w:r w:rsidR="00A05FDC">
        <w:rPr>
          <w:rFonts w:ascii="Matter" w:hAnsi="Matter"/>
          <w:lang w:val="en-US"/>
        </w:rPr>
        <w:t xml:space="preserve">we </w:t>
      </w:r>
      <w:r w:rsidR="00416234" w:rsidRPr="1A47DE59">
        <w:rPr>
          <w:rFonts w:ascii="Matter" w:hAnsi="Matter"/>
          <w:lang w:val="en-US"/>
        </w:rPr>
        <w:t xml:space="preserve">will also consider </w:t>
      </w:r>
      <w:r w:rsidR="006A033D" w:rsidRPr="1A47DE59">
        <w:rPr>
          <w:rFonts w:ascii="Matter" w:hAnsi="Matter"/>
          <w:lang w:val="en-US"/>
        </w:rPr>
        <w:t xml:space="preserve">supplier </w:t>
      </w:r>
      <w:r w:rsidR="00A3463A" w:rsidRPr="1A47DE59">
        <w:rPr>
          <w:rFonts w:ascii="Matter" w:hAnsi="Matter"/>
          <w:lang w:val="en-US"/>
        </w:rPr>
        <w:t>capability and implementation risk</w:t>
      </w:r>
      <w:r w:rsidR="00AA6173" w:rsidRPr="1A47DE59">
        <w:rPr>
          <w:rFonts w:ascii="Matter" w:hAnsi="Matter"/>
          <w:lang w:val="en-US"/>
        </w:rPr>
        <w:t xml:space="preserve"> as well as coordination with local lines</w:t>
      </w:r>
      <w:r w:rsidR="00F73B3E" w:rsidRPr="1A47DE59">
        <w:rPr>
          <w:rFonts w:ascii="Matter" w:hAnsi="Matter"/>
          <w:lang w:val="en-US"/>
        </w:rPr>
        <w:t>.</w:t>
      </w:r>
      <w:r w:rsidR="008D427B" w:rsidRPr="1A47DE59">
        <w:rPr>
          <w:rFonts w:ascii="Matter" w:hAnsi="Matter"/>
          <w:lang w:val="en-US"/>
        </w:rPr>
        <w:t xml:space="preserve"> </w:t>
      </w:r>
    </w:p>
    <w:p w14:paraId="012F19BD" w14:textId="39C867A3" w:rsidR="00480CBF" w:rsidRPr="00F668E1" w:rsidRDefault="00B8398D" w:rsidP="00480CBF">
      <w:pPr>
        <w:rPr>
          <w:rFonts w:ascii="Matter" w:hAnsi="Matter"/>
          <w:color w:val="4A636F"/>
        </w:rPr>
      </w:pPr>
      <w:r w:rsidRPr="00E05B29">
        <w:rPr>
          <w:b/>
          <w:bCs/>
          <w:noProof/>
        </w:rPr>
        <mc:AlternateContent>
          <mc:Choice Requires="wps">
            <w:drawing>
              <wp:anchor distT="45720" distB="1800225" distL="114300" distR="114300" simplePos="0" relativeHeight="251658245" behindDoc="0" locked="0" layoutInCell="1" allowOverlap="1" wp14:anchorId="1B443FC4" wp14:editId="6569A526">
                <wp:simplePos x="0" y="0"/>
                <wp:positionH relativeFrom="margin">
                  <wp:posOffset>4030980</wp:posOffset>
                </wp:positionH>
                <wp:positionV relativeFrom="paragraph">
                  <wp:posOffset>782955</wp:posOffset>
                </wp:positionV>
                <wp:extent cx="2755900" cy="1161415"/>
                <wp:effectExtent l="0" t="0" r="6350" b="635"/>
                <wp:wrapSquare wrapText="bothSides"/>
                <wp:docPr id="13969021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900" cy="1161415"/>
                        </a:xfrm>
                        <a:prstGeom prst="rect">
                          <a:avLst/>
                        </a:prstGeom>
                        <a:blipFill>
                          <a:blip r:embed="rId18"/>
                          <a:srcRect/>
                          <a:stretch>
                            <a:fillRect t="-13740"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94D288" w14:textId="77777777" w:rsidR="00AC40DA" w:rsidRPr="00404866" w:rsidRDefault="00AC40DA" w:rsidP="00AC40DA">
                            <w:pPr>
                              <w:spacing w:after="160" w:line="240" w:lineRule="auto"/>
                              <w:rPr>
                                <w:b/>
                                <w:bCs/>
                                <w:color w:val="00AEEF" w:themeColor="accen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AEEF" w:themeColor="accent1"/>
                                <w:sz w:val="19"/>
                                <w:szCs w:val="19"/>
                              </w:rPr>
                              <w:t>Want to find out more?</w:t>
                            </w:r>
                          </w:p>
                          <w:p w14:paraId="325D8DDD" w14:textId="77777777" w:rsidR="00AC40DA" w:rsidRPr="00404866" w:rsidRDefault="00AC40DA" w:rsidP="00AC40DA">
                            <w:pPr>
                              <w:rPr>
                                <w:color w:val="00AEEF" w:themeColor="accent1"/>
                              </w:rPr>
                            </w:pPr>
                            <w:r>
                              <w:rPr>
                                <w:color w:val="00AEEF" w:themeColor="accent1"/>
                              </w:rPr>
                              <w:t xml:space="preserve">For more information please email us at </w:t>
                            </w:r>
                            <w:hyperlink r:id="rId19" w:history="1">
                              <w:r w:rsidRPr="002F578F">
                                <w:rPr>
                                  <w:rStyle w:val="Hyperlink"/>
                                </w:rPr>
                                <w:t>demandresponse@transpower.co.nz</w:t>
                              </w:r>
                            </w:hyperlink>
                            <w:r>
                              <w:rPr>
                                <w:color w:val="00AEEF" w:themeColor="accent1"/>
                              </w:rPr>
                              <w:t xml:space="preserve"> or visit our </w:t>
                            </w:r>
                            <w:hyperlink r:id="rId20" w:history="1">
                              <w:r w:rsidRPr="00ED75D0">
                                <w:rPr>
                                  <w:rStyle w:val="Hyperlink"/>
                                  <w:lang w:val="en-US"/>
                                </w:rPr>
                                <w:t>upper South Island project page</w:t>
                              </w:r>
                            </w:hyperlink>
                            <w:r>
                              <w:rPr>
                                <w:color w:val="00AEEF" w:themeColor="accent1"/>
                                <w:lang w:val="en-US"/>
                              </w:rPr>
                              <w:t>.</w:t>
                            </w:r>
                            <w:r w:rsidRPr="00ED75D0">
                              <w:rPr>
                                <w:color w:val="00AEEF" w:themeColor="accent1"/>
                                <w:lang w:val="en-US"/>
                              </w:rPr>
                              <w:t> </w:t>
                            </w:r>
                            <w:r w:rsidRPr="00ED75D0">
                              <w:rPr>
                                <w:color w:val="00AEEF" w:themeColor="accent1"/>
                              </w:rPr>
                              <w:t> </w:t>
                            </w:r>
                            <w:r>
                              <w:rPr>
                                <w:color w:val="00AEEF" w:themeColor="accent1"/>
                              </w:rPr>
                              <w:br/>
                            </w:r>
                            <w:r>
                              <w:rPr>
                                <w:color w:val="00AEEF" w:themeColor="accent1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468000" tIns="324000" rIns="12600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43FC4" id="_x0000_s1027" type="#_x0000_t202" style="position:absolute;margin-left:317.4pt;margin-top:61.65pt;width:217pt;height:91.45pt;z-index:251658245;visibility:visible;mso-wrap-style:square;mso-width-percent:0;mso-height-percent:0;mso-wrap-distance-left:9pt;mso-wrap-distance-top:3.6pt;mso-wrap-distance-right:9pt;mso-wrap-distance-bottom:141.75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" stroked="f">
                <v:fill r:id="rId21" o:title="" recolor="t" rotate="t" type="frame"/>
                <v:textbox inset="13mm,9mm,3.5mm">
                  <w:txbxContent>
                    <w:p w14:paraId="5294D288" w14:textId="77777777" w:rsidR="00AC40DA" w:rsidRPr="00404866" w:rsidRDefault="00AC40DA" w:rsidP="00AC40DA">
                      <w:pPr>
                        <w:spacing w:after="160" w:line="240" w:lineRule="auto"/>
                        <w:rPr>
                          <w:b/>
                          <w:bCs/>
                          <w:color w:val="00AEEF" w:themeColor="accent1"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color w:val="00AEEF" w:themeColor="accent1"/>
                          <w:sz w:val="19"/>
                          <w:szCs w:val="19"/>
                        </w:rPr>
                        <w:t>Want to find out more?</w:t>
                      </w:r>
                    </w:p>
                    <w:p w14:paraId="325D8DDD" w14:textId="77777777" w:rsidR="00AC40DA" w:rsidRPr="00404866" w:rsidRDefault="00AC40DA" w:rsidP="00AC40DA">
                      <w:pPr>
                        <w:rPr>
                          <w:color w:val="00AEEF" w:themeColor="accent1"/>
                        </w:rPr>
                      </w:pPr>
                      <w:r>
                        <w:rPr>
                          <w:color w:val="00AEEF" w:themeColor="accent1"/>
                        </w:rPr>
                        <w:t xml:space="preserve">For more information please email us at </w:t>
                      </w:r>
                      <w:hyperlink r:id="rId22" w:history="1">
                        <w:r w:rsidRPr="002F578F">
                          <w:rPr>
                            <w:rStyle w:val="Hyperlink"/>
                          </w:rPr>
                          <w:t>demandresponse@transpower.co.nz</w:t>
                        </w:r>
                      </w:hyperlink>
                      <w:r>
                        <w:rPr>
                          <w:color w:val="00AEEF" w:themeColor="accent1"/>
                        </w:rPr>
                        <w:t xml:space="preserve"> or visit our </w:t>
                      </w:r>
                      <w:hyperlink r:id="rId23" w:history="1">
                        <w:r w:rsidRPr="00ED75D0">
                          <w:rPr>
                            <w:rStyle w:val="Hyperlink"/>
                            <w:lang w:val="en-US"/>
                          </w:rPr>
                          <w:t>upper South Island project page</w:t>
                        </w:r>
                      </w:hyperlink>
                      <w:r>
                        <w:rPr>
                          <w:color w:val="00AEEF" w:themeColor="accent1"/>
                          <w:lang w:val="en-US"/>
                        </w:rPr>
                        <w:t>.</w:t>
                      </w:r>
                      <w:r w:rsidRPr="00ED75D0">
                        <w:rPr>
                          <w:color w:val="00AEEF" w:themeColor="accent1"/>
                          <w:lang w:val="en-US"/>
                        </w:rPr>
                        <w:t> </w:t>
                      </w:r>
                      <w:r w:rsidRPr="00ED75D0">
                        <w:rPr>
                          <w:color w:val="00AEEF" w:themeColor="accent1"/>
                        </w:rPr>
                        <w:t> </w:t>
                      </w:r>
                      <w:r>
                        <w:rPr>
                          <w:color w:val="00AEEF" w:themeColor="accent1"/>
                        </w:rPr>
                        <w:br/>
                      </w:r>
                      <w:r>
                        <w:rPr>
                          <w:color w:val="00AEEF" w:themeColor="accent1"/>
                        </w:rPr>
                        <w:br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80CBF" w:rsidRPr="00ED75D0">
        <w:rPr>
          <w:rFonts w:ascii="Matter" w:hAnsi="Matter"/>
          <w:color w:val="4A636F"/>
        </w:rPr>
        <w:t xml:space="preserve">If </w:t>
      </w:r>
      <w:r w:rsidR="000A3A33">
        <w:rPr>
          <w:rFonts w:ascii="Matter" w:hAnsi="Matter"/>
          <w:color w:val="4A636F"/>
        </w:rPr>
        <w:t xml:space="preserve">successful, </w:t>
      </w:r>
      <w:r w:rsidR="00480CBF" w:rsidRPr="00ED75D0">
        <w:rPr>
          <w:rFonts w:ascii="Matter" w:hAnsi="Matter"/>
          <w:color w:val="4A636F"/>
        </w:rPr>
        <w:t xml:space="preserve">this initiative </w:t>
      </w:r>
      <w:r w:rsidR="000A3A33">
        <w:rPr>
          <w:rFonts w:ascii="Matter" w:hAnsi="Matter"/>
          <w:color w:val="4A636F"/>
        </w:rPr>
        <w:t>could</w:t>
      </w:r>
      <w:r w:rsidR="00480CBF" w:rsidRPr="00ED75D0">
        <w:rPr>
          <w:rFonts w:ascii="Matter" w:hAnsi="Matter"/>
          <w:color w:val="4A636F"/>
        </w:rPr>
        <w:t xml:space="preserve"> demonstrate how coordinated </w:t>
      </w:r>
      <w:r w:rsidR="00480CBF">
        <w:rPr>
          <w:rFonts w:ascii="Matter" w:hAnsi="Matter"/>
          <w:color w:val="4A636F"/>
        </w:rPr>
        <w:t>f</w:t>
      </w:r>
      <w:r w:rsidR="00480CBF" w:rsidRPr="00ED75D0">
        <w:rPr>
          <w:rFonts w:ascii="Matter" w:hAnsi="Matter"/>
          <w:color w:val="4A636F"/>
        </w:rPr>
        <w:t xml:space="preserve">lexibility </w:t>
      </w:r>
      <w:r w:rsidR="00480CBF">
        <w:rPr>
          <w:rFonts w:ascii="Matter" w:hAnsi="Matter"/>
          <w:color w:val="4A636F"/>
        </w:rPr>
        <w:t>s</w:t>
      </w:r>
      <w:r w:rsidR="00480CBF" w:rsidRPr="00ED75D0">
        <w:rPr>
          <w:rFonts w:ascii="Matter" w:hAnsi="Matter"/>
          <w:color w:val="4A636F"/>
        </w:rPr>
        <w:t xml:space="preserve">ervices can support the </w:t>
      </w:r>
      <w:r w:rsidR="00251072">
        <w:rPr>
          <w:rFonts w:ascii="Matter" w:hAnsi="Matter"/>
          <w:color w:val="4A636F"/>
        </w:rPr>
        <w:t>na</w:t>
      </w:r>
      <w:r w:rsidR="00480CBF">
        <w:rPr>
          <w:rFonts w:ascii="Matter" w:hAnsi="Matter"/>
          <w:color w:val="4A636F"/>
        </w:rPr>
        <w:t>tional</w:t>
      </w:r>
      <w:r w:rsidR="00480CBF" w:rsidRPr="00ED75D0">
        <w:rPr>
          <w:rFonts w:ascii="Matter" w:hAnsi="Matter"/>
          <w:color w:val="4A636F"/>
        </w:rPr>
        <w:t xml:space="preserve"> </w:t>
      </w:r>
      <w:r w:rsidR="00251072">
        <w:rPr>
          <w:rFonts w:ascii="Matter" w:hAnsi="Matter"/>
          <w:color w:val="4A636F"/>
        </w:rPr>
        <w:t>g</w:t>
      </w:r>
      <w:r w:rsidR="00480CBF" w:rsidRPr="00ED75D0">
        <w:rPr>
          <w:rFonts w:ascii="Matter" w:hAnsi="Matter"/>
          <w:color w:val="4A636F"/>
        </w:rPr>
        <w:t>rid</w:t>
      </w:r>
      <w:r w:rsidR="00EA3B78">
        <w:rPr>
          <w:rFonts w:ascii="Matter" w:hAnsi="Matter"/>
          <w:color w:val="4A636F"/>
        </w:rPr>
        <w:t xml:space="preserve"> in accelerating </w:t>
      </w:r>
      <w:r w:rsidR="00D50B7B">
        <w:rPr>
          <w:rFonts w:ascii="Matter" w:hAnsi="Matter"/>
          <w:color w:val="4A636F"/>
        </w:rPr>
        <w:t>flexibility across Aotearoa</w:t>
      </w:r>
      <w:r w:rsidR="00480CBF" w:rsidRPr="00ED75D0">
        <w:rPr>
          <w:rFonts w:ascii="Matter" w:hAnsi="Matter"/>
          <w:color w:val="4A636F"/>
        </w:rPr>
        <w:t>.</w:t>
      </w:r>
    </w:p>
    <w:p w14:paraId="7089FC65" w14:textId="77777777" w:rsidR="00721695" w:rsidRDefault="00721695" w:rsidP="00B228D7">
      <w:pPr>
        <w:rPr>
          <w:b/>
          <w:bCs/>
        </w:rPr>
      </w:pPr>
    </w:p>
    <w:p w14:paraId="5FBF858E" w14:textId="77777777" w:rsidR="00721695" w:rsidRDefault="00721695" w:rsidP="00B228D7">
      <w:pPr>
        <w:rPr>
          <w:b/>
          <w:bCs/>
        </w:rPr>
      </w:pPr>
    </w:p>
    <w:p w14:paraId="596BDE0E" w14:textId="77777777" w:rsidR="00721695" w:rsidRDefault="00721695" w:rsidP="00B228D7">
      <w:pPr>
        <w:rPr>
          <w:b/>
          <w:bCs/>
        </w:rPr>
      </w:pPr>
    </w:p>
    <w:p w14:paraId="24B6B007" w14:textId="77777777" w:rsidR="00721695" w:rsidRDefault="00721695" w:rsidP="00B228D7">
      <w:pPr>
        <w:rPr>
          <w:b/>
          <w:bCs/>
        </w:rPr>
      </w:pPr>
    </w:p>
    <w:p w14:paraId="0310EFA6" w14:textId="46FA0F63" w:rsidR="00B228D7" w:rsidRPr="007F0BAD" w:rsidRDefault="00C14345" w:rsidP="00B228D7">
      <w:pPr>
        <w:rPr>
          <w:b/>
          <w:bCs/>
        </w:rPr>
      </w:pPr>
      <w:r w:rsidRPr="007F0BAD">
        <w:rPr>
          <w:b/>
          <w:bCs/>
        </w:rPr>
        <w:t xml:space="preserve">Figure </w:t>
      </w:r>
      <w:r w:rsidR="00D834A6">
        <w:rPr>
          <w:b/>
          <w:bCs/>
        </w:rPr>
        <w:t>above:</w:t>
      </w:r>
      <w:r w:rsidR="00D43619" w:rsidRPr="007F0BAD">
        <w:rPr>
          <w:b/>
          <w:bCs/>
        </w:rPr>
        <w:t xml:space="preserve"> Forecasted </w:t>
      </w:r>
      <w:r w:rsidR="00062058" w:rsidRPr="007F0BAD">
        <w:rPr>
          <w:b/>
          <w:bCs/>
        </w:rPr>
        <w:t xml:space="preserve">demand response </w:t>
      </w:r>
      <w:r w:rsidR="00466746" w:rsidRPr="007F0BAD">
        <w:rPr>
          <w:b/>
          <w:bCs/>
        </w:rPr>
        <w:t>required by 20</w:t>
      </w:r>
      <w:r w:rsidR="00283FE3" w:rsidRPr="007F0BAD">
        <w:rPr>
          <w:b/>
          <w:bCs/>
        </w:rPr>
        <w:t>29/2030</w:t>
      </w:r>
    </w:p>
    <w:p w14:paraId="28E359AF" w14:textId="70A9B67E" w:rsidR="00E213BD" w:rsidRPr="00E213BD" w:rsidRDefault="0059224F" w:rsidP="00E213BD">
      <w:r>
        <w:t xml:space="preserve">Note: </w:t>
      </w:r>
      <w:r w:rsidR="005F437A">
        <w:t>T</w:t>
      </w:r>
      <w:r>
        <w:t>his information</w:t>
      </w:r>
      <w:r w:rsidR="00A07189">
        <w:t xml:space="preserve"> </w:t>
      </w:r>
      <w:r w:rsidR="005D1887">
        <w:t xml:space="preserve">is based on a prudent </w:t>
      </w:r>
      <w:r w:rsidR="00006274">
        <w:t xml:space="preserve">load forecast </w:t>
      </w:r>
      <w:r w:rsidR="00956C9F">
        <w:t xml:space="preserve">which will be updated yearly </w:t>
      </w:r>
      <w:r w:rsidR="00C516E8">
        <w:t xml:space="preserve">as we </w:t>
      </w:r>
      <w:r w:rsidR="00CE68BC">
        <w:t xml:space="preserve">move </w:t>
      </w:r>
      <w:r w:rsidR="00C516E8">
        <w:t xml:space="preserve">closer to </w:t>
      </w:r>
      <w:r w:rsidR="00A82230">
        <w:t>the need date.</w:t>
      </w:r>
    </w:p>
    <w:sectPr w:rsidR="00E213BD" w:rsidRPr="00E213BD" w:rsidSect="00A45FCB">
      <w:headerReference w:type="default" r:id="rId24"/>
      <w:footerReference w:type="default" r:id="rId25"/>
      <w:footerReference w:type="first" r:id="rId26"/>
      <w:pgSz w:w="11906" w:h="16838"/>
      <w:pgMar w:top="2325" w:right="851" w:bottom="1985" w:left="851" w:header="709" w:footer="10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A9C7ED" w14:textId="77777777" w:rsidR="005A152A" w:rsidRPr="00E213BD" w:rsidRDefault="005A152A" w:rsidP="00E213BD">
      <w:r w:rsidRPr="00E213BD">
        <w:separator/>
      </w:r>
    </w:p>
  </w:endnote>
  <w:endnote w:type="continuationSeparator" w:id="0">
    <w:p w14:paraId="444B0497" w14:textId="77777777" w:rsidR="005A152A" w:rsidRPr="00E213BD" w:rsidRDefault="005A152A" w:rsidP="00E213BD">
      <w:r w:rsidRPr="00E213BD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tter">
    <w:altName w:val="Cambria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tter Medium">
    <w:charset w:val="00"/>
    <w:family w:val="auto"/>
    <w:pitch w:val="variable"/>
    <w:sig w:usb0="00000007" w:usb1="00000000" w:usb2="00000000" w:usb3="00000000" w:csb0="00000093" w:csb1="00000000"/>
    <w:embedRegular r:id="rId1" w:fontKey="{905FA88C-3F87-42BC-99CC-3CF688D9BF70}"/>
  </w:font>
  <w:font w:name="Matter SemiBold">
    <w:charset w:val="00"/>
    <w:family w:val="auto"/>
    <w:pitch w:val="variable"/>
    <w:sig w:usb0="00000007" w:usb1="00000000" w:usb2="00000000" w:usb3="00000000" w:csb0="00000093" w:csb1="00000000"/>
    <w:embedRegular r:id="rId2" w:fontKey="{2241D7C2-CB99-4059-B5F9-69E3EA81DC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FABE13" w14:textId="03A532DE" w:rsidR="00591D66" w:rsidRDefault="00591D66" w:rsidP="00591D66">
    <w:pPr>
      <w:pStyle w:val="Foot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666AB2A5" wp14:editId="26544A12">
          <wp:simplePos x="0" y="0"/>
          <wp:positionH relativeFrom="page">
            <wp:posOffset>0</wp:posOffset>
          </wp:positionH>
          <wp:positionV relativeFrom="page">
            <wp:posOffset>10017457</wp:posOffset>
          </wp:positionV>
          <wp:extent cx="7550785" cy="658635"/>
          <wp:effectExtent l="0" t="0" r="0" b="0"/>
          <wp:wrapNone/>
          <wp:docPr id="2035461136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0785" cy="658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91D66">
      <w:t xml:space="preserve">For more information, </w:t>
    </w:r>
    <w:r w:rsidR="008B5BB3">
      <w:t xml:space="preserve">email </w:t>
    </w:r>
    <w:hyperlink r:id="rId2" w:history="1">
      <w:r w:rsidR="008B5BB3" w:rsidRPr="00262D48">
        <w:rPr>
          <w:rStyle w:val="Hyperlink"/>
        </w:rPr>
        <w:t>demandresponse@transpower.co.nz</w:t>
      </w:r>
    </w:hyperlink>
    <w:r w:rsidR="008B5BB3">
      <w:t xml:space="preserve"> </w:t>
    </w:r>
    <w:r w:rsidRPr="00591D66">
      <w:t xml:space="preserve"> </w:t>
    </w:r>
    <w:r>
      <w:t xml:space="preserve"> </w:t>
    </w:r>
    <w:r w:rsidRPr="00591D66">
      <w:t xml:space="preserve"> |</w:t>
    </w:r>
    <w:r>
      <w:t xml:space="preserve">    </w:t>
    </w:r>
    <w:r w:rsidRPr="00591D66">
      <w:rPr>
        <w:rFonts w:ascii="Matter SemiBold" w:hAnsi="Matter SemiBold"/>
        <w:sz w:val="20"/>
        <w:szCs w:val="20"/>
      </w:rPr>
      <w:t>transpower.co.nz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6B42D4" w14:textId="223E96D7" w:rsidR="00591D66" w:rsidRDefault="00591D66" w:rsidP="00591D66">
    <w:pPr>
      <w:pStyle w:val="Footer"/>
    </w:pPr>
    <w:bookmarkStart w:id="0" w:name="_Hlk216166327"/>
    <w:bookmarkStart w:id="1" w:name="_Hlk216166328"/>
    <w:r>
      <w:rPr>
        <w:noProof/>
      </w:rPr>
      <w:drawing>
        <wp:anchor distT="0" distB="0" distL="114300" distR="114300" simplePos="0" relativeHeight="251658240" behindDoc="1" locked="0" layoutInCell="1" allowOverlap="1" wp14:anchorId="0AAA5E1F" wp14:editId="44E98CF9">
          <wp:simplePos x="0" y="0"/>
          <wp:positionH relativeFrom="page">
            <wp:posOffset>0</wp:posOffset>
          </wp:positionH>
          <wp:positionV relativeFrom="page">
            <wp:posOffset>10018395</wp:posOffset>
          </wp:positionV>
          <wp:extent cx="7550785" cy="658635"/>
          <wp:effectExtent l="0" t="0" r="0" b="0"/>
          <wp:wrapNone/>
          <wp:docPr id="152939270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0785" cy="658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91D66">
      <w:t>For more information,</w:t>
    </w:r>
    <w:r w:rsidR="0085615F">
      <w:t xml:space="preserve"> email </w:t>
    </w:r>
    <w:hyperlink r:id="rId2" w:history="1">
      <w:r w:rsidR="008B5BB3" w:rsidRPr="00262D48">
        <w:rPr>
          <w:rStyle w:val="Hyperlink"/>
        </w:rPr>
        <w:t>demandresponse@transpower.co.nz</w:t>
      </w:r>
    </w:hyperlink>
    <w:r w:rsidR="008B5BB3">
      <w:t xml:space="preserve"> </w:t>
    </w:r>
    <w:r w:rsidRPr="00591D66">
      <w:t xml:space="preserve"> </w:t>
    </w:r>
    <w:r>
      <w:t xml:space="preserve"> </w:t>
    </w:r>
    <w:r w:rsidRPr="00591D66">
      <w:t xml:space="preserve"> |</w:t>
    </w:r>
    <w:r>
      <w:t xml:space="preserve">    </w:t>
    </w:r>
    <w:r w:rsidRPr="00591D66">
      <w:rPr>
        <w:rFonts w:ascii="Matter SemiBold" w:hAnsi="Matter SemiBold"/>
        <w:sz w:val="20"/>
        <w:szCs w:val="20"/>
      </w:rPr>
      <w:t>transpower.co.nz</w:t>
    </w:r>
    <w:bookmarkEnd w:id="0"/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78A982" w14:textId="77777777" w:rsidR="005A152A" w:rsidRPr="00E213BD" w:rsidRDefault="005A152A" w:rsidP="00E213BD">
      <w:r w:rsidRPr="00E213BD">
        <w:separator/>
      </w:r>
    </w:p>
  </w:footnote>
  <w:footnote w:type="continuationSeparator" w:id="0">
    <w:p w14:paraId="0D4482FE" w14:textId="77777777" w:rsidR="005A152A" w:rsidRPr="00E213BD" w:rsidRDefault="005A152A" w:rsidP="00E213BD">
      <w:r w:rsidRPr="00E213BD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257C5D" w14:textId="77777777" w:rsidR="00E213BD" w:rsidRDefault="00591D66" w:rsidP="00E213BD">
    <w:pPr>
      <w:pStyle w:val="Header"/>
    </w:pPr>
    <w:r>
      <w:rPr>
        <w:noProof/>
      </w:rPr>
      <w:drawing>
        <wp:anchor distT="0" distB="0" distL="114300" distR="114300" simplePos="0" relativeHeight="251658242" behindDoc="1" locked="0" layoutInCell="1" allowOverlap="1" wp14:anchorId="1ED8BC73" wp14:editId="7BC241FE">
          <wp:simplePos x="0" y="0"/>
          <wp:positionH relativeFrom="margin">
            <wp:posOffset>13335</wp:posOffset>
          </wp:positionH>
          <wp:positionV relativeFrom="page">
            <wp:posOffset>544508</wp:posOffset>
          </wp:positionV>
          <wp:extent cx="1610360" cy="191135"/>
          <wp:effectExtent l="0" t="0" r="8890" b="0"/>
          <wp:wrapNone/>
          <wp:docPr id="1426224353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0360" cy="191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E65700"/>
    <w:multiLevelType w:val="hybridMultilevel"/>
    <w:tmpl w:val="EC644A0E"/>
    <w:lvl w:ilvl="0" w:tplc="13C4A8C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68123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documentProtection w:edit="readOnly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xNDY2NrE0NjM0NjI1NzNS0lEKTi0uzszPAykwrAUAUboCxCwAAAA="/>
  </w:docVars>
  <w:rsids>
    <w:rsidRoot w:val="000A3B09"/>
    <w:rsid w:val="00002585"/>
    <w:rsid w:val="00006274"/>
    <w:rsid w:val="0001054F"/>
    <w:rsid w:val="000174C0"/>
    <w:rsid w:val="000214D4"/>
    <w:rsid w:val="0002390D"/>
    <w:rsid w:val="00024C04"/>
    <w:rsid w:val="000275AE"/>
    <w:rsid w:val="00031887"/>
    <w:rsid w:val="0005183D"/>
    <w:rsid w:val="000539EF"/>
    <w:rsid w:val="00062058"/>
    <w:rsid w:val="000651DC"/>
    <w:rsid w:val="000671E1"/>
    <w:rsid w:val="000719CC"/>
    <w:rsid w:val="00073841"/>
    <w:rsid w:val="000A3A33"/>
    <w:rsid w:val="000A3B09"/>
    <w:rsid w:val="000B405B"/>
    <w:rsid w:val="000B60EA"/>
    <w:rsid w:val="000C05BA"/>
    <w:rsid w:val="000D25DA"/>
    <w:rsid w:val="000E501F"/>
    <w:rsid w:val="000F028B"/>
    <w:rsid w:val="000F5F86"/>
    <w:rsid w:val="00100677"/>
    <w:rsid w:val="00100850"/>
    <w:rsid w:val="00101755"/>
    <w:rsid w:val="00111E83"/>
    <w:rsid w:val="00115813"/>
    <w:rsid w:val="00117A0B"/>
    <w:rsid w:val="00121810"/>
    <w:rsid w:val="00121E3A"/>
    <w:rsid w:val="00126061"/>
    <w:rsid w:val="00127D3E"/>
    <w:rsid w:val="001350AA"/>
    <w:rsid w:val="001354DE"/>
    <w:rsid w:val="0014021A"/>
    <w:rsid w:val="001423F7"/>
    <w:rsid w:val="00145555"/>
    <w:rsid w:val="00145C2D"/>
    <w:rsid w:val="00155D5A"/>
    <w:rsid w:val="00156961"/>
    <w:rsid w:val="0016157D"/>
    <w:rsid w:val="00164134"/>
    <w:rsid w:val="001723D3"/>
    <w:rsid w:val="00184EE4"/>
    <w:rsid w:val="00190151"/>
    <w:rsid w:val="00191DB6"/>
    <w:rsid w:val="00192EA8"/>
    <w:rsid w:val="0019301B"/>
    <w:rsid w:val="00193CE0"/>
    <w:rsid w:val="001960F2"/>
    <w:rsid w:val="001A601A"/>
    <w:rsid w:val="001A744A"/>
    <w:rsid w:val="001B146F"/>
    <w:rsid w:val="001C6657"/>
    <w:rsid w:val="001D1F2D"/>
    <w:rsid w:val="001D7A84"/>
    <w:rsid w:val="001E19B9"/>
    <w:rsid w:val="001E3564"/>
    <w:rsid w:val="001E713A"/>
    <w:rsid w:val="001F4A3C"/>
    <w:rsid w:val="001F5000"/>
    <w:rsid w:val="00204525"/>
    <w:rsid w:val="0021260F"/>
    <w:rsid w:val="00217E99"/>
    <w:rsid w:val="00226F97"/>
    <w:rsid w:val="002302DE"/>
    <w:rsid w:val="00231191"/>
    <w:rsid w:val="00231F32"/>
    <w:rsid w:val="0024037A"/>
    <w:rsid w:val="00240831"/>
    <w:rsid w:val="00241ABB"/>
    <w:rsid w:val="00251072"/>
    <w:rsid w:val="00265882"/>
    <w:rsid w:val="00265952"/>
    <w:rsid w:val="00267351"/>
    <w:rsid w:val="00267CA2"/>
    <w:rsid w:val="00274405"/>
    <w:rsid w:val="002750AC"/>
    <w:rsid w:val="00277CA4"/>
    <w:rsid w:val="00281498"/>
    <w:rsid w:val="0028274E"/>
    <w:rsid w:val="00283FE3"/>
    <w:rsid w:val="00285C69"/>
    <w:rsid w:val="00290202"/>
    <w:rsid w:val="0029121E"/>
    <w:rsid w:val="002946C1"/>
    <w:rsid w:val="00294D82"/>
    <w:rsid w:val="00295117"/>
    <w:rsid w:val="00296B35"/>
    <w:rsid w:val="002A3395"/>
    <w:rsid w:val="002B4D2E"/>
    <w:rsid w:val="002C43C0"/>
    <w:rsid w:val="002D03ED"/>
    <w:rsid w:val="002D3EFE"/>
    <w:rsid w:val="002D7364"/>
    <w:rsid w:val="002D74BC"/>
    <w:rsid w:val="002E3DC6"/>
    <w:rsid w:val="002E4715"/>
    <w:rsid w:val="002E6C29"/>
    <w:rsid w:val="00303D82"/>
    <w:rsid w:val="003073C5"/>
    <w:rsid w:val="00310D5C"/>
    <w:rsid w:val="003305CC"/>
    <w:rsid w:val="0033645D"/>
    <w:rsid w:val="00341F25"/>
    <w:rsid w:val="00355A9D"/>
    <w:rsid w:val="00356045"/>
    <w:rsid w:val="003638F8"/>
    <w:rsid w:val="00372169"/>
    <w:rsid w:val="003738CB"/>
    <w:rsid w:val="00375561"/>
    <w:rsid w:val="00384CCD"/>
    <w:rsid w:val="003A4E8B"/>
    <w:rsid w:val="003B3919"/>
    <w:rsid w:val="003B6BF1"/>
    <w:rsid w:val="003B7D48"/>
    <w:rsid w:val="003C0213"/>
    <w:rsid w:val="003D5E21"/>
    <w:rsid w:val="003E3B29"/>
    <w:rsid w:val="003E4E9B"/>
    <w:rsid w:val="003F05E5"/>
    <w:rsid w:val="003F1FC4"/>
    <w:rsid w:val="003F5897"/>
    <w:rsid w:val="00404191"/>
    <w:rsid w:val="00404866"/>
    <w:rsid w:val="00406FF0"/>
    <w:rsid w:val="00413769"/>
    <w:rsid w:val="00416234"/>
    <w:rsid w:val="0044582F"/>
    <w:rsid w:val="00445C59"/>
    <w:rsid w:val="00455112"/>
    <w:rsid w:val="004577C8"/>
    <w:rsid w:val="00466746"/>
    <w:rsid w:val="00466EF1"/>
    <w:rsid w:val="00466FB6"/>
    <w:rsid w:val="0047567D"/>
    <w:rsid w:val="004778F3"/>
    <w:rsid w:val="00480471"/>
    <w:rsid w:val="00480CBF"/>
    <w:rsid w:val="00481832"/>
    <w:rsid w:val="004904EE"/>
    <w:rsid w:val="00491176"/>
    <w:rsid w:val="004A35BC"/>
    <w:rsid w:val="004A588E"/>
    <w:rsid w:val="004C1483"/>
    <w:rsid w:val="004C22EC"/>
    <w:rsid w:val="004C616B"/>
    <w:rsid w:val="004C6466"/>
    <w:rsid w:val="004D0016"/>
    <w:rsid w:val="004D457D"/>
    <w:rsid w:val="004D6B47"/>
    <w:rsid w:val="004E0541"/>
    <w:rsid w:val="004F5C90"/>
    <w:rsid w:val="00505DA6"/>
    <w:rsid w:val="005147EE"/>
    <w:rsid w:val="00520807"/>
    <w:rsid w:val="00525DD7"/>
    <w:rsid w:val="00535316"/>
    <w:rsid w:val="005411E5"/>
    <w:rsid w:val="00545721"/>
    <w:rsid w:val="00547DC8"/>
    <w:rsid w:val="00551A0C"/>
    <w:rsid w:val="00570ADD"/>
    <w:rsid w:val="00571500"/>
    <w:rsid w:val="00572936"/>
    <w:rsid w:val="00573D5C"/>
    <w:rsid w:val="0058054E"/>
    <w:rsid w:val="00585E3C"/>
    <w:rsid w:val="0058637E"/>
    <w:rsid w:val="00587434"/>
    <w:rsid w:val="00591D66"/>
    <w:rsid w:val="0059224F"/>
    <w:rsid w:val="005928A1"/>
    <w:rsid w:val="005A152A"/>
    <w:rsid w:val="005B164D"/>
    <w:rsid w:val="005B28CD"/>
    <w:rsid w:val="005B656E"/>
    <w:rsid w:val="005C36B5"/>
    <w:rsid w:val="005C3DE6"/>
    <w:rsid w:val="005D05BB"/>
    <w:rsid w:val="005D1887"/>
    <w:rsid w:val="005D1E92"/>
    <w:rsid w:val="005D5AE7"/>
    <w:rsid w:val="005E782B"/>
    <w:rsid w:val="005F097F"/>
    <w:rsid w:val="005F437A"/>
    <w:rsid w:val="006035B1"/>
    <w:rsid w:val="00605732"/>
    <w:rsid w:val="00612AAF"/>
    <w:rsid w:val="00616828"/>
    <w:rsid w:val="006231CD"/>
    <w:rsid w:val="00634D7E"/>
    <w:rsid w:val="00635612"/>
    <w:rsid w:val="00636E8A"/>
    <w:rsid w:val="00637FB3"/>
    <w:rsid w:val="00642EF4"/>
    <w:rsid w:val="006523FD"/>
    <w:rsid w:val="006528C8"/>
    <w:rsid w:val="0065577D"/>
    <w:rsid w:val="00657E36"/>
    <w:rsid w:val="006603F7"/>
    <w:rsid w:val="00660433"/>
    <w:rsid w:val="006713C1"/>
    <w:rsid w:val="0067361E"/>
    <w:rsid w:val="00676C72"/>
    <w:rsid w:val="00687352"/>
    <w:rsid w:val="0069447B"/>
    <w:rsid w:val="006A033D"/>
    <w:rsid w:val="006B527E"/>
    <w:rsid w:val="006C48C0"/>
    <w:rsid w:val="006D4E68"/>
    <w:rsid w:val="006D7238"/>
    <w:rsid w:val="006E03B7"/>
    <w:rsid w:val="006E1C15"/>
    <w:rsid w:val="006E4F2C"/>
    <w:rsid w:val="006E5747"/>
    <w:rsid w:val="006E75B0"/>
    <w:rsid w:val="00705D7B"/>
    <w:rsid w:val="00720659"/>
    <w:rsid w:val="00721695"/>
    <w:rsid w:val="00725889"/>
    <w:rsid w:val="007269D1"/>
    <w:rsid w:val="00727D2E"/>
    <w:rsid w:val="00731C6C"/>
    <w:rsid w:val="00733E21"/>
    <w:rsid w:val="00733F87"/>
    <w:rsid w:val="0075310F"/>
    <w:rsid w:val="00766BCF"/>
    <w:rsid w:val="007739E4"/>
    <w:rsid w:val="007945CE"/>
    <w:rsid w:val="0079547D"/>
    <w:rsid w:val="00796FE6"/>
    <w:rsid w:val="007975F4"/>
    <w:rsid w:val="007A6F7E"/>
    <w:rsid w:val="007A7AA4"/>
    <w:rsid w:val="007B78E6"/>
    <w:rsid w:val="007C1321"/>
    <w:rsid w:val="007C2C4E"/>
    <w:rsid w:val="007C3F12"/>
    <w:rsid w:val="007C5DC4"/>
    <w:rsid w:val="007E0ABB"/>
    <w:rsid w:val="007E166D"/>
    <w:rsid w:val="007F0BAD"/>
    <w:rsid w:val="007F37CC"/>
    <w:rsid w:val="007F77DF"/>
    <w:rsid w:val="00800442"/>
    <w:rsid w:val="00801514"/>
    <w:rsid w:val="0081105C"/>
    <w:rsid w:val="008155E6"/>
    <w:rsid w:val="008172D1"/>
    <w:rsid w:val="00823061"/>
    <w:rsid w:val="0082621B"/>
    <w:rsid w:val="00830872"/>
    <w:rsid w:val="00833985"/>
    <w:rsid w:val="008355EE"/>
    <w:rsid w:val="00840922"/>
    <w:rsid w:val="00842BCD"/>
    <w:rsid w:val="00843AB1"/>
    <w:rsid w:val="008464EC"/>
    <w:rsid w:val="00855B77"/>
    <w:rsid w:val="0085615F"/>
    <w:rsid w:val="008642CC"/>
    <w:rsid w:val="008644EC"/>
    <w:rsid w:val="0087091F"/>
    <w:rsid w:val="0087615F"/>
    <w:rsid w:val="00891998"/>
    <w:rsid w:val="008A2939"/>
    <w:rsid w:val="008A3AFD"/>
    <w:rsid w:val="008A6FB6"/>
    <w:rsid w:val="008B3A9D"/>
    <w:rsid w:val="008B5BB3"/>
    <w:rsid w:val="008B7FDE"/>
    <w:rsid w:val="008C105F"/>
    <w:rsid w:val="008D427B"/>
    <w:rsid w:val="008E3E47"/>
    <w:rsid w:val="008E6FF5"/>
    <w:rsid w:val="008E7D8B"/>
    <w:rsid w:val="008F3031"/>
    <w:rsid w:val="008F6080"/>
    <w:rsid w:val="008F6F13"/>
    <w:rsid w:val="008F7A8B"/>
    <w:rsid w:val="00930FE2"/>
    <w:rsid w:val="00933C35"/>
    <w:rsid w:val="00936F8A"/>
    <w:rsid w:val="00942716"/>
    <w:rsid w:val="00945D73"/>
    <w:rsid w:val="00956C9F"/>
    <w:rsid w:val="00963AA0"/>
    <w:rsid w:val="00964667"/>
    <w:rsid w:val="009701EC"/>
    <w:rsid w:val="00976000"/>
    <w:rsid w:val="0098043F"/>
    <w:rsid w:val="00984C60"/>
    <w:rsid w:val="009866FB"/>
    <w:rsid w:val="009900E5"/>
    <w:rsid w:val="00992E89"/>
    <w:rsid w:val="00993347"/>
    <w:rsid w:val="009B03ED"/>
    <w:rsid w:val="009B1037"/>
    <w:rsid w:val="009B1799"/>
    <w:rsid w:val="009C3D58"/>
    <w:rsid w:val="009D4FA7"/>
    <w:rsid w:val="009D7631"/>
    <w:rsid w:val="009E0329"/>
    <w:rsid w:val="009E684C"/>
    <w:rsid w:val="009F3518"/>
    <w:rsid w:val="009F6017"/>
    <w:rsid w:val="009F66C6"/>
    <w:rsid w:val="00A008A9"/>
    <w:rsid w:val="00A05FDC"/>
    <w:rsid w:val="00A07189"/>
    <w:rsid w:val="00A102DE"/>
    <w:rsid w:val="00A1213D"/>
    <w:rsid w:val="00A14C71"/>
    <w:rsid w:val="00A1726A"/>
    <w:rsid w:val="00A213DD"/>
    <w:rsid w:val="00A326CC"/>
    <w:rsid w:val="00A3463A"/>
    <w:rsid w:val="00A37AD3"/>
    <w:rsid w:val="00A42693"/>
    <w:rsid w:val="00A45FCB"/>
    <w:rsid w:val="00A5584B"/>
    <w:rsid w:val="00A568CF"/>
    <w:rsid w:val="00A742D8"/>
    <w:rsid w:val="00A748A4"/>
    <w:rsid w:val="00A76A04"/>
    <w:rsid w:val="00A8171B"/>
    <w:rsid w:val="00A82230"/>
    <w:rsid w:val="00A90705"/>
    <w:rsid w:val="00A95505"/>
    <w:rsid w:val="00A96E97"/>
    <w:rsid w:val="00AA025C"/>
    <w:rsid w:val="00AA1F41"/>
    <w:rsid w:val="00AA6173"/>
    <w:rsid w:val="00AB0ECD"/>
    <w:rsid w:val="00AB36E6"/>
    <w:rsid w:val="00AB5FFB"/>
    <w:rsid w:val="00AC40DA"/>
    <w:rsid w:val="00AD07DC"/>
    <w:rsid w:val="00AD25D6"/>
    <w:rsid w:val="00AE5396"/>
    <w:rsid w:val="00AE65C2"/>
    <w:rsid w:val="00AF6BD2"/>
    <w:rsid w:val="00B079D6"/>
    <w:rsid w:val="00B16B59"/>
    <w:rsid w:val="00B22074"/>
    <w:rsid w:val="00B228D7"/>
    <w:rsid w:val="00B252D4"/>
    <w:rsid w:val="00B25604"/>
    <w:rsid w:val="00B27B3F"/>
    <w:rsid w:val="00B30BA7"/>
    <w:rsid w:val="00B316AA"/>
    <w:rsid w:val="00B36BEA"/>
    <w:rsid w:val="00B3764A"/>
    <w:rsid w:val="00B507CA"/>
    <w:rsid w:val="00B5283A"/>
    <w:rsid w:val="00B605DC"/>
    <w:rsid w:val="00B67B97"/>
    <w:rsid w:val="00B7320A"/>
    <w:rsid w:val="00B815FC"/>
    <w:rsid w:val="00B8398D"/>
    <w:rsid w:val="00B938DA"/>
    <w:rsid w:val="00BA200C"/>
    <w:rsid w:val="00BA4554"/>
    <w:rsid w:val="00BC279C"/>
    <w:rsid w:val="00BC3678"/>
    <w:rsid w:val="00BC6DC6"/>
    <w:rsid w:val="00BC7F73"/>
    <w:rsid w:val="00BE4B81"/>
    <w:rsid w:val="00BE6313"/>
    <w:rsid w:val="00BF08D4"/>
    <w:rsid w:val="00BF4544"/>
    <w:rsid w:val="00BF7430"/>
    <w:rsid w:val="00C007FA"/>
    <w:rsid w:val="00C01F42"/>
    <w:rsid w:val="00C035F5"/>
    <w:rsid w:val="00C05E1A"/>
    <w:rsid w:val="00C13943"/>
    <w:rsid w:val="00C14345"/>
    <w:rsid w:val="00C22E3C"/>
    <w:rsid w:val="00C33DB7"/>
    <w:rsid w:val="00C515CD"/>
    <w:rsid w:val="00C516E8"/>
    <w:rsid w:val="00C529B0"/>
    <w:rsid w:val="00C52B2F"/>
    <w:rsid w:val="00C62720"/>
    <w:rsid w:val="00C63C22"/>
    <w:rsid w:val="00C803BF"/>
    <w:rsid w:val="00C8490B"/>
    <w:rsid w:val="00C90978"/>
    <w:rsid w:val="00C92B01"/>
    <w:rsid w:val="00C938D5"/>
    <w:rsid w:val="00CA0601"/>
    <w:rsid w:val="00CB5D1F"/>
    <w:rsid w:val="00CC3071"/>
    <w:rsid w:val="00CD02DE"/>
    <w:rsid w:val="00CE4BEC"/>
    <w:rsid w:val="00CE67AB"/>
    <w:rsid w:val="00CE68BC"/>
    <w:rsid w:val="00D02174"/>
    <w:rsid w:val="00D17A8F"/>
    <w:rsid w:val="00D30794"/>
    <w:rsid w:val="00D375DD"/>
    <w:rsid w:val="00D43619"/>
    <w:rsid w:val="00D4555D"/>
    <w:rsid w:val="00D50B7B"/>
    <w:rsid w:val="00D616A5"/>
    <w:rsid w:val="00D62562"/>
    <w:rsid w:val="00D65185"/>
    <w:rsid w:val="00D834A6"/>
    <w:rsid w:val="00D84053"/>
    <w:rsid w:val="00D904E1"/>
    <w:rsid w:val="00DB2F0F"/>
    <w:rsid w:val="00DB687D"/>
    <w:rsid w:val="00DC0DD8"/>
    <w:rsid w:val="00DC662B"/>
    <w:rsid w:val="00DD38FE"/>
    <w:rsid w:val="00DD5FDB"/>
    <w:rsid w:val="00DD67F4"/>
    <w:rsid w:val="00DE6C8A"/>
    <w:rsid w:val="00DE7B2A"/>
    <w:rsid w:val="00DF1266"/>
    <w:rsid w:val="00E04D3A"/>
    <w:rsid w:val="00E05B29"/>
    <w:rsid w:val="00E15013"/>
    <w:rsid w:val="00E1506D"/>
    <w:rsid w:val="00E213BD"/>
    <w:rsid w:val="00E23A67"/>
    <w:rsid w:val="00E266C5"/>
    <w:rsid w:val="00E30B6F"/>
    <w:rsid w:val="00E33C81"/>
    <w:rsid w:val="00E34A2F"/>
    <w:rsid w:val="00E453D0"/>
    <w:rsid w:val="00E5085C"/>
    <w:rsid w:val="00E57B6B"/>
    <w:rsid w:val="00E57FB7"/>
    <w:rsid w:val="00E617C2"/>
    <w:rsid w:val="00E65553"/>
    <w:rsid w:val="00E6643F"/>
    <w:rsid w:val="00E73337"/>
    <w:rsid w:val="00E769CC"/>
    <w:rsid w:val="00E860D9"/>
    <w:rsid w:val="00E9734E"/>
    <w:rsid w:val="00EA3B78"/>
    <w:rsid w:val="00ED2136"/>
    <w:rsid w:val="00EE6E12"/>
    <w:rsid w:val="00EF2808"/>
    <w:rsid w:val="00EF6EEE"/>
    <w:rsid w:val="00EF75FC"/>
    <w:rsid w:val="00F01DB3"/>
    <w:rsid w:val="00F07EBB"/>
    <w:rsid w:val="00F17829"/>
    <w:rsid w:val="00F20B3F"/>
    <w:rsid w:val="00F23AF2"/>
    <w:rsid w:val="00F32ED7"/>
    <w:rsid w:val="00F45D99"/>
    <w:rsid w:val="00F668E1"/>
    <w:rsid w:val="00F739C7"/>
    <w:rsid w:val="00F73B3E"/>
    <w:rsid w:val="00F7559C"/>
    <w:rsid w:val="00F7651B"/>
    <w:rsid w:val="00F803E8"/>
    <w:rsid w:val="00F820C4"/>
    <w:rsid w:val="00F8303A"/>
    <w:rsid w:val="00F91F05"/>
    <w:rsid w:val="00FC2955"/>
    <w:rsid w:val="00FC4B57"/>
    <w:rsid w:val="00FC5C77"/>
    <w:rsid w:val="00FE21C6"/>
    <w:rsid w:val="00FE2E5E"/>
    <w:rsid w:val="00FE7A0D"/>
    <w:rsid w:val="00FF5A40"/>
    <w:rsid w:val="00FF7AC8"/>
    <w:rsid w:val="0359DAA6"/>
    <w:rsid w:val="0A2CCC11"/>
    <w:rsid w:val="0B172C06"/>
    <w:rsid w:val="0E8EBEE4"/>
    <w:rsid w:val="119FCE4F"/>
    <w:rsid w:val="14F89CF3"/>
    <w:rsid w:val="1A47DE59"/>
    <w:rsid w:val="1B39939B"/>
    <w:rsid w:val="1D5800D7"/>
    <w:rsid w:val="29313076"/>
    <w:rsid w:val="349AAC5A"/>
    <w:rsid w:val="3B638954"/>
    <w:rsid w:val="47B6D9B1"/>
    <w:rsid w:val="4A37E45C"/>
    <w:rsid w:val="6A2AA4C9"/>
    <w:rsid w:val="7D0B4EF4"/>
    <w:rsid w:val="7E02B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18CE14"/>
  <w15:chartTrackingRefBased/>
  <w15:docId w15:val="{EA4915F5-1B47-4A74-9EBE-D9E8F38D9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N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 w:qFormat="1"/>
    <w:lsdException w:name="Subtle Reference" w:semiHidden="1" w:uiPriority="31" w:qFormat="1"/>
    <w:lsdException w:name="Intense Reference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7A0B"/>
    <w:pPr>
      <w:spacing w:after="180" w:line="245" w:lineRule="auto"/>
    </w:pPr>
    <w:rPr>
      <w:color w:val="4A636F" w:themeColor="accent3"/>
      <w:sz w:val="17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1498"/>
    <w:pPr>
      <w:keepNext/>
      <w:keepLines/>
      <w:spacing w:before="360" w:line="204" w:lineRule="auto"/>
      <w:outlineLvl w:val="0"/>
    </w:pPr>
    <w:rPr>
      <w:rFonts w:asciiTheme="majorHAnsi" w:eastAsiaTheme="majorEastAsia" w:hAnsiTheme="majorHAnsi" w:cstheme="majorBidi"/>
      <w:b/>
      <w:color w:val="FFFFFF" w:themeColor="background1"/>
      <w:sz w:val="46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91D66"/>
    <w:pPr>
      <w:keepNext/>
      <w:keepLines/>
      <w:spacing w:before="240" w:after="120"/>
      <w:outlineLvl w:val="1"/>
    </w:pPr>
    <w:rPr>
      <w:rFonts w:asciiTheme="majorHAnsi" w:eastAsiaTheme="majorEastAsia" w:hAnsiTheme="majorHAnsi" w:cstheme="majorBidi"/>
      <w:b/>
      <w:color w:val="00AEEF" w:themeColor="accent1"/>
      <w:sz w:val="2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213BD"/>
    <w:pPr>
      <w:keepNext/>
      <w:keepLines/>
      <w:spacing w:before="160" w:after="0"/>
      <w:outlineLvl w:val="2"/>
    </w:pPr>
    <w:rPr>
      <w:rFonts w:eastAsiaTheme="majorEastAsia" w:cstheme="majorBidi"/>
      <w:b/>
      <w:color w:val="193E6A" w:themeColor="accent2"/>
      <w:sz w:val="19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855B7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081B3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855B77"/>
    <w:pPr>
      <w:keepNext/>
      <w:keepLines/>
      <w:spacing w:before="80" w:after="40"/>
      <w:outlineLvl w:val="4"/>
    </w:pPr>
    <w:rPr>
      <w:rFonts w:eastAsiaTheme="majorEastAsia" w:cstheme="majorBidi"/>
      <w:color w:val="0081B3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855B7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855B7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855B7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855B7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1498"/>
    <w:rPr>
      <w:rFonts w:asciiTheme="majorHAnsi" w:eastAsiaTheme="majorEastAsia" w:hAnsiTheme="majorHAnsi" w:cstheme="majorBidi"/>
      <w:b/>
      <w:color w:val="FFFFFF" w:themeColor="background1"/>
      <w:sz w:val="46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591D66"/>
    <w:rPr>
      <w:rFonts w:asciiTheme="majorHAnsi" w:eastAsiaTheme="majorEastAsia" w:hAnsiTheme="majorHAnsi" w:cstheme="majorBidi"/>
      <w:b/>
      <w:color w:val="00AEEF" w:themeColor="accent1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E213BD"/>
    <w:rPr>
      <w:rFonts w:eastAsiaTheme="majorEastAsia" w:cstheme="majorBidi"/>
      <w:b/>
      <w:color w:val="193E6A" w:themeColor="accent2"/>
      <w:sz w:val="19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81498"/>
    <w:rPr>
      <w:rFonts w:eastAsiaTheme="majorEastAsia" w:cstheme="majorBidi"/>
      <w:i/>
      <w:iCs/>
      <w:color w:val="0081B3" w:themeColor="accent1" w:themeShade="BF"/>
      <w:sz w:val="17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1498"/>
    <w:rPr>
      <w:rFonts w:eastAsiaTheme="majorEastAsia" w:cstheme="majorBidi"/>
      <w:color w:val="0081B3" w:themeColor="accent1" w:themeShade="BF"/>
      <w:sz w:val="17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1498"/>
    <w:rPr>
      <w:rFonts w:eastAsiaTheme="majorEastAsia" w:cstheme="majorBidi"/>
      <w:i/>
      <w:iCs/>
      <w:color w:val="595959" w:themeColor="text1" w:themeTint="A6"/>
      <w:sz w:val="17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81498"/>
    <w:rPr>
      <w:rFonts w:eastAsiaTheme="majorEastAsia" w:cstheme="majorBidi"/>
      <w:color w:val="595959" w:themeColor="text1" w:themeTint="A6"/>
      <w:sz w:val="17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81498"/>
    <w:rPr>
      <w:rFonts w:eastAsiaTheme="majorEastAsia" w:cstheme="majorBidi"/>
      <w:i/>
      <w:iCs/>
      <w:color w:val="272727" w:themeColor="text1" w:themeTint="D8"/>
      <w:sz w:val="17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81498"/>
    <w:rPr>
      <w:rFonts w:eastAsiaTheme="majorEastAsia" w:cstheme="majorBidi"/>
      <w:color w:val="272727" w:themeColor="text1" w:themeTint="D8"/>
      <w:sz w:val="17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855B7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28149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1498"/>
    <w:pPr>
      <w:numPr>
        <w:ilvl w:val="1"/>
      </w:numPr>
      <w:spacing w:after="700"/>
    </w:pPr>
    <w:rPr>
      <w:rFonts w:ascii="Matter Medium" w:eastAsiaTheme="majorEastAsia" w:hAnsi="Matter Medium" w:cstheme="majorBidi"/>
      <w:color w:val="FFFFFF" w:themeColor="background1"/>
      <w:sz w:val="3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81498"/>
    <w:rPr>
      <w:rFonts w:ascii="Matter Medium" w:eastAsiaTheme="majorEastAsia" w:hAnsi="Matter Medium" w:cstheme="majorBidi"/>
      <w:color w:val="FFFFFF" w:themeColor="background1"/>
      <w:sz w:val="38"/>
      <w:szCs w:val="28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855B7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281498"/>
    <w:rPr>
      <w:i/>
      <w:iCs/>
      <w:color w:val="404040" w:themeColor="text1" w:themeTint="BF"/>
      <w:sz w:val="17"/>
    </w:rPr>
  </w:style>
  <w:style w:type="paragraph" w:styleId="ListParagraph">
    <w:name w:val="List Paragraph"/>
    <w:basedOn w:val="Normal"/>
    <w:uiPriority w:val="34"/>
    <w:semiHidden/>
    <w:qFormat/>
    <w:rsid w:val="00855B7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semiHidden/>
    <w:qFormat/>
    <w:rsid w:val="00855B77"/>
    <w:rPr>
      <w:i/>
      <w:iCs/>
      <w:color w:val="0081B3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855B77"/>
    <w:pPr>
      <w:pBdr>
        <w:top w:val="single" w:sz="4" w:space="10" w:color="0081B3" w:themeColor="accent1" w:themeShade="BF"/>
        <w:bottom w:val="single" w:sz="4" w:space="10" w:color="0081B3" w:themeColor="accent1" w:themeShade="BF"/>
      </w:pBdr>
      <w:spacing w:before="360" w:after="360"/>
      <w:ind w:left="864" w:right="864"/>
      <w:jc w:val="center"/>
    </w:pPr>
    <w:rPr>
      <w:i/>
      <w:iCs/>
      <w:color w:val="0081B3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281498"/>
    <w:rPr>
      <w:i/>
      <w:iCs/>
      <w:color w:val="0081B3" w:themeColor="accent1" w:themeShade="BF"/>
      <w:sz w:val="17"/>
    </w:rPr>
  </w:style>
  <w:style w:type="character" w:styleId="IntenseReference">
    <w:name w:val="Intense Reference"/>
    <w:basedOn w:val="DefaultParagraphFont"/>
    <w:uiPriority w:val="32"/>
    <w:semiHidden/>
    <w:qFormat/>
    <w:rsid w:val="00855B77"/>
    <w:rPr>
      <w:b/>
      <w:bCs/>
      <w:smallCaps/>
      <w:color w:val="0081B3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semiHidden/>
    <w:rsid w:val="00855B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81498"/>
    <w:rPr>
      <w:sz w:val="17"/>
    </w:rPr>
  </w:style>
  <w:style w:type="paragraph" w:styleId="Footer">
    <w:name w:val="footer"/>
    <w:basedOn w:val="Normal"/>
    <w:link w:val="FooterChar"/>
    <w:uiPriority w:val="99"/>
    <w:unhideWhenUsed/>
    <w:rsid w:val="00591D66"/>
    <w:pPr>
      <w:spacing w:after="0" w:line="240" w:lineRule="auto"/>
      <w:ind w:right="-255"/>
      <w:jc w:val="right"/>
    </w:pPr>
    <w:rPr>
      <w:color w:val="00AEEF" w:themeColor="accent1"/>
      <w:sz w:val="14"/>
      <w:szCs w:val="14"/>
    </w:rPr>
  </w:style>
  <w:style w:type="character" w:customStyle="1" w:styleId="FooterChar">
    <w:name w:val="Footer Char"/>
    <w:basedOn w:val="DefaultParagraphFont"/>
    <w:link w:val="Footer"/>
    <w:uiPriority w:val="99"/>
    <w:rsid w:val="00591D66"/>
    <w:rPr>
      <w:color w:val="00AEEF" w:themeColor="accent1"/>
      <w:sz w:val="14"/>
      <w:szCs w:val="14"/>
    </w:rPr>
  </w:style>
  <w:style w:type="character" w:styleId="Hyperlink">
    <w:name w:val="Hyperlink"/>
    <w:basedOn w:val="DefaultParagraphFont"/>
    <w:uiPriority w:val="99"/>
    <w:semiHidden/>
    <w:rsid w:val="00E213BD"/>
    <w:rPr>
      <w:b/>
      <w:color w:val="00AEEF" w:themeColor="accent1"/>
      <w:u w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E213BD"/>
    <w:rPr>
      <w:color w:val="605E5C"/>
      <w:shd w:val="clear" w:color="auto" w:fill="E1DFDD"/>
    </w:rPr>
  </w:style>
  <w:style w:type="paragraph" w:customStyle="1" w:styleId="Intro">
    <w:name w:val="Intro"/>
    <w:basedOn w:val="Normal"/>
    <w:qFormat/>
    <w:rsid w:val="00117A0B"/>
    <w:pPr>
      <w:spacing w:after="440"/>
    </w:pPr>
    <w:rPr>
      <w:color w:val="193E6A" w:themeColor="accent2"/>
      <w:sz w:val="20"/>
    </w:rPr>
  </w:style>
  <w:style w:type="paragraph" w:styleId="Date">
    <w:name w:val="Date"/>
    <w:basedOn w:val="Normal"/>
    <w:next w:val="Normal"/>
    <w:link w:val="DateChar"/>
    <w:uiPriority w:val="99"/>
    <w:rsid w:val="00281498"/>
    <w:rPr>
      <w:caps/>
      <w:color w:val="FFFFFF" w:themeColor="background1"/>
      <w:spacing w:val="2"/>
      <w:sz w:val="22"/>
    </w:rPr>
  </w:style>
  <w:style w:type="character" w:customStyle="1" w:styleId="DateChar">
    <w:name w:val="Date Char"/>
    <w:basedOn w:val="DefaultParagraphFont"/>
    <w:link w:val="Date"/>
    <w:uiPriority w:val="99"/>
    <w:rsid w:val="00281498"/>
    <w:rPr>
      <w:caps/>
      <w:color w:val="FFFFFF" w:themeColor="background1"/>
      <w:spacing w:val="2"/>
    </w:rPr>
  </w:style>
  <w:style w:type="character" w:styleId="CommentReference">
    <w:name w:val="annotation reference"/>
    <w:basedOn w:val="DefaultParagraphFont"/>
    <w:uiPriority w:val="99"/>
    <w:semiHidden/>
    <w:unhideWhenUsed/>
    <w:rsid w:val="003305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305C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305CC"/>
    <w:rPr>
      <w:color w:val="4A636F" w:themeColor="accent3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05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305CC"/>
    <w:rPr>
      <w:b/>
      <w:bCs/>
      <w:color w:val="4A636F" w:themeColor="accent3"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C13943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https://www.transpower.co.nz/projects/upper-south-island-upgrade-projec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s://www.comcom.govt.nz/assets/Documents/upper-south-island-mcp/Transpowers-Upper-South-Island-MCP-Draft-decision-reasons-paper-18-December-2025.pdf" TargetMode="External"/><Relationship Id="rId23" Type="http://schemas.openxmlformats.org/officeDocument/2006/relationships/hyperlink" Target="https://www.transpower.co.nz/projects/upper-south-island-upgrade-project" TargetMode="Externa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mailto:demandresponse@transpower.co.nz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mailto:demandresponse@transpower.co.nz" TargetMode="Externa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demandresponse@transpower.co.nz" TargetMode="External"/><Relationship Id="rId1" Type="http://schemas.openxmlformats.org/officeDocument/2006/relationships/image" Target="media/image10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demandresponse@transpower.co.nz" TargetMode="External"/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hodesr\Transpower\Communications%20Resources%20-%20Promotional%20collateral\Art%20work\Design\3_Artwork\2026\2601-Notice-Word-Templates-All-Feilds\In\23%20Jan%202026\Transpower%20single%20column.dotx" TargetMode="External"/></Relationships>
</file>

<file path=word/theme/theme1.xml><?xml version="1.0" encoding="utf-8"?>
<a:theme xmlns:a="http://schemas.openxmlformats.org/drawingml/2006/main" name="Office Theme">
  <a:themeElements>
    <a:clrScheme name="Transpower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00AEEF"/>
      </a:accent1>
      <a:accent2>
        <a:srgbClr val="193E6A"/>
      </a:accent2>
      <a:accent3>
        <a:srgbClr val="4A636F"/>
      </a:accent3>
      <a:accent4>
        <a:srgbClr val="9ACA3C"/>
      </a:accent4>
      <a:accent5>
        <a:srgbClr val="414042"/>
      </a:accent5>
      <a:accent6>
        <a:srgbClr val="969FA7"/>
      </a:accent6>
      <a:hlink>
        <a:srgbClr val="467886"/>
      </a:hlink>
      <a:folHlink>
        <a:srgbClr val="96607D"/>
      </a:folHlink>
    </a:clrScheme>
    <a:fontScheme name="Transpower">
      <a:majorFont>
        <a:latin typeface="Matter"/>
        <a:ea typeface=""/>
        <a:cs typeface=""/>
      </a:majorFont>
      <a:minorFont>
        <a:latin typeface="Matte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0441ba82-49b6-4446-ae9f-ad565b673e4c">cm006-194666561-63</_dlc_DocId>
    <_dlc_DocIdUrl xmlns="0441ba82-49b6-4446-ae9f-ad565b673e4c">
      <Url>https://transpowernz.sharepoint.com/sites/cm06/_layouts/15/DocIdRedir.aspx?ID=cm006-194666561-63</Url>
      <Description>cm006-194666561-63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C4F698B484C643ACA21D1FEA02E70C" ma:contentTypeVersion="12" ma:contentTypeDescription="Create a new document." ma:contentTypeScope="" ma:versionID="4f56be79e66f288c8241af0443b9aa12">
  <xsd:schema xmlns:xsd="http://www.w3.org/2001/XMLSchema" xmlns:xs="http://www.w3.org/2001/XMLSchema" xmlns:p="http://schemas.microsoft.com/office/2006/metadata/properties" xmlns:ns2="fd09b04b-c448-408d-b1d4-c0058ac8627f" xmlns:ns3="c10099d3-32e2-4d13-ad0c-32cb454f3f4e" xmlns:ns4="0441ba82-49b6-4446-ae9f-ad565b673e4c" targetNamespace="http://schemas.microsoft.com/office/2006/metadata/properties" ma:root="true" ma:fieldsID="4bcc82d34d55ce43119b1215d5ae9dfb" ns2:_="" ns3:_="" ns4:_="">
    <xsd:import namespace="fd09b04b-c448-408d-b1d4-c0058ac8627f"/>
    <xsd:import namespace="c10099d3-32e2-4d13-ad0c-32cb454f3f4e"/>
    <xsd:import namespace="0441ba82-49b6-4446-ae9f-ad565b673e4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_dlc_DocId" minOccurs="0"/>
                <xsd:element ref="ns4:_dlc_DocIdUrl" minOccurs="0"/>
                <xsd:element ref="ns4:_dlc_DocIdPersistId" minOccurs="0"/>
                <xsd:element ref="ns3:MediaServiceObjectDetectorVersions" minOccurs="0"/>
                <xsd:element ref="ns3:MediaServiceSearchPropertie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09b04b-c448-408d-b1d4-c0058ac8627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0099d3-32e2-4d13-ad0c-32cb454f3f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41ba82-49b6-4446-ae9f-ad565b673e4c" elementFormDefault="qualified">
    <xsd:import namespace="http://schemas.microsoft.com/office/2006/documentManagement/types"/>
    <xsd:import namespace="http://schemas.microsoft.com/office/infopath/2007/PartnerControls"/>
    <xsd:element name="_dlc_DocId" ma:index="14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5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6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BC88623-789A-4783-9B1A-CC3064FE33E4}">
  <ds:schemaRefs>
    <ds:schemaRef ds:uri="fd09b04b-c448-408d-b1d4-c0058ac8627f"/>
    <ds:schemaRef ds:uri="http://www.w3.org/XML/1998/namespace"/>
    <ds:schemaRef ds:uri="http://schemas.microsoft.com/office/2006/documentManagement/types"/>
    <ds:schemaRef ds:uri="http://purl.org/dc/terms/"/>
    <ds:schemaRef ds:uri="http://purl.org/dc/dcmitype/"/>
    <ds:schemaRef ds:uri="http://schemas.microsoft.com/office/2006/metadata/properties"/>
    <ds:schemaRef ds:uri="0441ba82-49b6-4446-ae9f-ad565b673e4c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c10099d3-32e2-4d13-ad0c-32cb454f3f4e"/>
  </ds:schemaRefs>
</ds:datastoreItem>
</file>

<file path=customXml/itemProps2.xml><?xml version="1.0" encoding="utf-8"?>
<ds:datastoreItem xmlns:ds="http://schemas.openxmlformats.org/officeDocument/2006/customXml" ds:itemID="{FDA10B03-7278-4490-A0CC-CEBA7AA924FF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611D616B-5D54-4A1B-80C3-FA5609A232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09b04b-c448-408d-b1d4-c0058ac8627f"/>
    <ds:schemaRef ds:uri="c10099d3-32e2-4d13-ad0c-32cb454f3f4e"/>
    <ds:schemaRef ds:uri="0441ba82-49b6-4446-ae9f-ad565b673e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29357ED-9F20-4005-9CA9-7B457E543DC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Transpower single column.dotx</Template>
  <TotalTime>1</TotalTime>
  <Pages>2</Pages>
  <Words>628</Words>
  <Characters>3594</Characters>
  <Application>Microsoft Office Word</Application>
  <DocSecurity>0</DocSecurity>
  <Lines>54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4215</CharactersWithSpaces>
  <SharedDoc>false</SharedDoc>
  <HLinks>
    <vt:vector size="30" baseType="variant">
      <vt:variant>
        <vt:i4>6488097</vt:i4>
      </vt:variant>
      <vt:variant>
        <vt:i4>0</vt:i4>
      </vt:variant>
      <vt:variant>
        <vt:i4>0</vt:i4>
      </vt:variant>
      <vt:variant>
        <vt:i4>5</vt:i4>
      </vt:variant>
      <vt:variant>
        <vt:lpwstr>https://www.comcom.govt.nz/assets/Documents/upper-south-island-mcp/Transpowers-Upper-South-Island-MCP-Draft-decision-reasons-paper-18-December-2025.pdf</vt:lpwstr>
      </vt:variant>
      <vt:variant>
        <vt:lpwstr/>
      </vt:variant>
      <vt:variant>
        <vt:i4>393335</vt:i4>
      </vt:variant>
      <vt:variant>
        <vt:i4>3</vt:i4>
      </vt:variant>
      <vt:variant>
        <vt:i4>0</vt:i4>
      </vt:variant>
      <vt:variant>
        <vt:i4>5</vt:i4>
      </vt:variant>
      <vt:variant>
        <vt:lpwstr>mailto:demandresponse@transpower.co.nz</vt:lpwstr>
      </vt:variant>
      <vt:variant>
        <vt:lpwstr/>
      </vt:variant>
      <vt:variant>
        <vt:i4>393335</vt:i4>
      </vt:variant>
      <vt:variant>
        <vt:i4>0</vt:i4>
      </vt:variant>
      <vt:variant>
        <vt:i4>0</vt:i4>
      </vt:variant>
      <vt:variant>
        <vt:i4>5</vt:i4>
      </vt:variant>
      <vt:variant>
        <vt:lpwstr>mailto:demandresponse@transpower.co.nz</vt:lpwstr>
      </vt:variant>
      <vt:variant>
        <vt:lpwstr/>
      </vt:variant>
      <vt:variant>
        <vt:i4>5701707</vt:i4>
      </vt:variant>
      <vt:variant>
        <vt:i4>3</vt:i4>
      </vt:variant>
      <vt:variant>
        <vt:i4>0</vt:i4>
      </vt:variant>
      <vt:variant>
        <vt:i4>5</vt:i4>
      </vt:variant>
      <vt:variant>
        <vt:lpwstr>https://www.transpower.co.nz/projects/upper-south-island-upgrade-project</vt:lpwstr>
      </vt:variant>
      <vt:variant>
        <vt:lpwstr/>
      </vt:variant>
      <vt:variant>
        <vt:i4>393335</vt:i4>
      </vt:variant>
      <vt:variant>
        <vt:i4>0</vt:i4>
      </vt:variant>
      <vt:variant>
        <vt:i4>0</vt:i4>
      </vt:variant>
      <vt:variant>
        <vt:i4>5</vt:i4>
      </vt:variant>
      <vt:variant>
        <vt:lpwstr>mailto:demandresponse@transpower.co.nz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Rhodes</dc:creator>
  <cp:keywords/>
  <dc:description/>
  <cp:lastModifiedBy>Laura Ackland</cp:lastModifiedBy>
  <cp:revision>2</cp:revision>
  <dcterms:created xsi:type="dcterms:W3CDTF">2026-02-23T02:13:00Z</dcterms:created>
  <dcterms:modified xsi:type="dcterms:W3CDTF">2026-02-23T02:13:00Z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0x01010040C4F698B484C643ACA21D1FEA02E70C</vt:lpwstr>
  </property>
  <property fmtid="{D5CDD505-2E9C-101B-9397-08002B2CF9AE}" pid="3" name="MediaServiceImageTags">
    <vt:lpwstr/>
  </property>
  <property fmtid="{D5CDD505-2E9C-101B-9397-08002B2CF9AE}" pid="4" name="MSIP_Label_ec504e64-2eb9-4143-98d1-ab3085e5d939_Enabled">
    <vt:lpwstr>true</vt:lpwstr>
  </property>
  <property fmtid="{D5CDD505-2E9C-101B-9397-08002B2CF9AE}" pid="5" name="MSIP_Label_ec504e64-2eb9-4143-98d1-ab3085e5d939_SetDate">
    <vt:lpwstr>2026-01-22T21:44:57Z</vt:lpwstr>
  </property>
  <property fmtid="{D5CDD505-2E9C-101B-9397-08002B2CF9AE}" pid="6" name="MSIP_Label_ec504e64-2eb9-4143-98d1-ab3085e5d939_Method">
    <vt:lpwstr>Standard</vt:lpwstr>
  </property>
  <property fmtid="{D5CDD505-2E9C-101B-9397-08002B2CF9AE}" pid="7" name="MSIP_Label_ec504e64-2eb9-4143-98d1-ab3085e5d939_Name">
    <vt:lpwstr>ec504e64-2eb9-4143-98d1-ab3085e5d939</vt:lpwstr>
  </property>
  <property fmtid="{D5CDD505-2E9C-101B-9397-08002B2CF9AE}" pid="8" name="MSIP_Label_ec504e64-2eb9-4143-98d1-ab3085e5d939_SiteId">
    <vt:lpwstr>cb644580-6519-46f6-a00f-5bac4352068f</vt:lpwstr>
  </property>
  <property fmtid="{D5CDD505-2E9C-101B-9397-08002B2CF9AE}" pid="9" name="MSIP_Label_ec504e64-2eb9-4143-98d1-ab3085e5d939_ActionId">
    <vt:lpwstr>f85f4d7e-cbf2-410d-8ae0-ec502de34ef3</vt:lpwstr>
  </property>
  <property fmtid="{D5CDD505-2E9C-101B-9397-08002B2CF9AE}" pid="10" name="MSIP_Label_ec504e64-2eb9-4143-98d1-ab3085e5d939_ContentBits">
    <vt:lpwstr>0</vt:lpwstr>
  </property>
  <property fmtid="{D5CDD505-2E9C-101B-9397-08002B2CF9AE}" pid="11" name="MSIP_Label_ec504e64-2eb9-4143-98d1-ab3085e5d939_Tag">
    <vt:lpwstr>10, 3, 0, 1</vt:lpwstr>
  </property>
  <property fmtid="{D5CDD505-2E9C-101B-9397-08002B2CF9AE}" pid="12" name="_dlc_DocIdItemGuid">
    <vt:lpwstr>f9337aaa-f985-42ab-8bc7-39866fc0f608</vt:lpwstr>
  </property>
  <property fmtid="{D5CDD505-2E9C-101B-9397-08002B2CF9AE}" pid="13" name="_dlc_policyId">
    <vt:lpwstr/>
  </property>
  <property fmtid="{D5CDD505-2E9C-101B-9397-08002B2CF9AE}" pid="14" name="ItemRetentionFormula">
    <vt:lpwstr/>
  </property>
  <property fmtid="{D5CDD505-2E9C-101B-9397-08002B2CF9AE}" pid="15" name="Function">
    <vt:lpwstr/>
  </property>
  <property fmtid="{D5CDD505-2E9C-101B-9397-08002B2CF9AE}" pid="16" name="docLang">
    <vt:lpwstr>en</vt:lpwstr>
  </property>
</Properties>
</file>